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D8A" w:rsidRDefault="00483D8A" w:rsidP="00483D8A">
      <w:pPr>
        <w:pStyle w:val="aa"/>
        <w:tabs>
          <w:tab w:val="right" w:pos="9639"/>
        </w:tabs>
        <w:jc w:val="both"/>
        <w:rPr>
          <w:sz w:val="24"/>
        </w:rPr>
      </w:pPr>
      <w:r>
        <w:rPr>
          <w:sz w:val="24"/>
        </w:rPr>
        <w:t>3GPP TSG-RAN WG4 Meeting #94-e</w:t>
      </w:r>
      <w:r>
        <w:rPr>
          <w:sz w:val="24"/>
        </w:rPr>
        <w:tab/>
      </w:r>
      <w:r>
        <w:rPr>
          <w:i/>
          <w:sz w:val="28"/>
          <w:szCs w:val="28"/>
        </w:rPr>
        <w:t>R4-20012</w:t>
      </w:r>
      <w:r>
        <w:rPr>
          <w:i/>
          <w:sz w:val="28"/>
          <w:szCs w:val="28"/>
        </w:rPr>
        <w:t>59</w:t>
      </w:r>
    </w:p>
    <w:p w:rsidR="00483D8A" w:rsidRPr="004B79F7" w:rsidRDefault="00483D8A" w:rsidP="00483D8A">
      <w:pPr>
        <w:spacing w:after="120"/>
        <w:jc w:val="both"/>
        <w:rPr>
          <w:rFonts w:ascii="Arial" w:hAnsi="Arial" w:cs="Arial"/>
          <w:b/>
          <w:sz w:val="24"/>
          <w:lang w:val="en-US"/>
        </w:rPr>
      </w:pPr>
      <w:r>
        <w:rPr>
          <w:rFonts w:ascii="Arial" w:hAnsi="Arial"/>
          <w:b/>
          <w:sz w:val="24"/>
          <w:szCs w:val="24"/>
        </w:rPr>
        <w:t>Online</w:t>
      </w:r>
      <w:r w:rsidRPr="004B79F7">
        <w:rPr>
          <w:rFonts w:ascii="Arial" w:hAnsi="Arial"/>
          <w:b/>
          <w:sz w:val="24"/>
          <w:szCs w:val="24"/>
        </w:rPr>
        <w:t>, 24 Feb</w:t>
      </w:r>
      <w:r>
        <w:rPr>
          <w:rFonts w:ascii="Arial" w:hAnsi="Arial"/>
          <w:b/>
          <w:sz w:val="24"/>
          <w:szCs w:val="24"/>
        </w:rPr>
        <w:t>ruary</w:t>
      </w:r>
      <w:r w:rsidRPr="004B79F7">
        <w:rPr>
          <w:rFonts w:ascii="Arial" w:hAnsi="Arial"/>
          <w:b/>
          <w:sz w:val="24"/>
          <w:szCs w:val="24"/>
        </w:rPr>
        <w:t xml:space="preserve"> – 6 Mar</w:t>
      </w:r>
      <w:r>
        <w:rPr>
          <w:rFonts w:ascii="Arial" w:hAnsi="Arial"/>
          <w:b/>
          <w:sz w:val="24"/>
          <w:szCs w:val="24"/>
        </w:rPr>
        <w:t>ch</w:t>
      </w:r>
      <w:r>
        <w:rPr>
          <w:b/>
          <w:sz w:val="24"/>
          <w:szCs w:val="24"/>
        </w:rPr>
        <w:t xml:space="preserve">, </w:t>
      </w:r>
      <w:r>
        <w:rPr>
          <w:rFonts w:ascii="Arial" w:hAnsi="Arial"/>
          <w:b/>
          <w:sz w:val="24"/>
          <w:szCs w:val="24"/>
        </w:rPr>
        <w:t>2020</w:t>
      </w:r>
    </w:p>
    <w:p w:rsidR="00D807C3" w:rsidRPr="00483D8A"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FD3E9B">
        <w:rPr>
          <w:lang w:val="en-US"/>
        </w:rPr>
        <w:t>Remaining issues on NR reporting criteria</w:t>
      </w:r>
      <w:r w:rsidR="008B6D92">
        <w:rPr>
          <w:lang w:val="en-US"/>
        </w:rPr>
        <w:t xml:space="preserve"> for EN-DC and NE-DC</w:t>
      </w:r>
    </w:p>
    <w:p w:rsidR="00D807C3" w:rsidRDefault="00D807C3">
      <w:pPr>
        <w:spacing w:after="120"/>
        <w:ind w:left="1985" w:hanging="1985"/>
        <w:jc w:val="both"/>
        <w:rPr>
          <w:bCs/>
          <w:color w:val="FF0000"/>
          <w:lang w:val="en-US"/>
        </w:rPr>
      </w:pPr>
      <w:r>
        <w:rPr>
          <w:b/>
          <w:lang w:val="en-US"/>
        </w:rPr>
        <w:t>Agenda item:</w:t>
      </w:r>
      <w:r>
        <w:rPr>
          <w:b/>
          <w:lang w:val="en-US"/>
        </w:rPr>
        <w:tab/>
      </w:r>
      <w:r w:rsidR="00974084">
        <w:rPr>
          <w:lang w:val="en-US"/>
        </w:rPr>
        <w:t>6</w:t>
      </w:r>
      <w:r>
        <w:rPr>
          <w:rFonts w:hint="eastAsia"/>
          <w:lang w:val="en-US"/>
        </w:rPr>
        <w:t>.</w:t>
      </w:r>
      <w:r w:rsidR="00C742C0">
        <w:rPr>
          <w:lang w:val="en-US"/>
        </w:rPr>
        <w:t>10</w:t>
      </w:r>
      <w:r w:rsidR="00E20C71">
        <w:rPr>
          <w:lang w:val="en-US"/>
        </w:rPr>
        <w:t>.</w:t>
      </w:r>
      <w:r w:rsidR="00974084">
        <w:rPr>
          <w:lang w:val="en-US"/>
        </w:rPr>
        <w:t>3</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8B6D92" w:rsidRDefault="00132657" w:rsidP="009E076B">
      <w:pPr>
        <w:spacing w:after="120"/>
        <w:jc w:val="both"/>
        <w:rPr>
          <w:rFonts w:cs="v4.2.0"/>
          <w:lang w:val="en-US"/>
        </w:rPr>
      </w:pPr>
      <w:r>
        <w:rPr>
          <w:rFonts w:cs="v4.2.0"/>
          <w:lang w:val="en-US"/>
        </w:rPr>
        <w:t>The</w:t>
      </w:r>
      <w:r w:rsidR="00E84A2A">
        <w:rPr>
          <w:rFonts w:cs="v4.2.0"/>
          <w:lang w:val="en-US"/>
        </w:rPr>
        <w:t xml:space="preserve"> </w:t>
      </w:r>
      <w:r w:rsidR="00DE421D">
        <w:rPr>
          <w:rFonts w:cs="v4.2.0"/>
          <w:lang w:val="en-US"/>
        </w:rPr>
        <w:t xml:space="preserve">requirements for </w:t>
      </w:r>
      <w:r w:rsidR="00E738A5">
        <w:rPr>
          <w:rFonts w:cs="v4.2.0"/>
          <w:lang w:val="en-US"/>
        </w:rPr>
        <w:t>NE-DC</w:t>
      </w:r>
      <w:r w:rsidR="00026316">
        <w:rPr>
          <w:rFonts w:cs="v4.2.0"/>
          <w:lang w:val="en-US"/>
        </w:rPr>
        <w:t xml:space="preserve"> </w:t>
      </w:r>
      <w:r w:rsidR="00E84A2A">
        <w:rPr>
          <w:rFonts w:cs="v4.2.0"/>
          <w:lang w:val="en-US"/>
        </w:rPr>
        <w:t xml:space="preserve">reporting criteria </w:t>
      </w:r>
      <w:r w:rsidR="00DE421D">
        <w:rPr>
          <w:rFonts w:cs="v4.2.0"/>
          <w:lang w:val="en-US"/>
        </w:rPr>
        <w:t xml:space="preserve">has not been </w:t>
      </w:r>
      <w:r w:rsidR="006743AF">
        <w:rPr>
          <w:rFonts w:cs="v4.2.0"/>
          <w:lang w:val="en-US"/>
        </w:rPr>
        <w:t xml:space="preserve">finalized. </w:t>
      </w:r>
      <w:r>
        <w:rPr>
          <w:rFonts w:cs="v4.2.0"/>
          <w:lang w:val="en-US"/>
        </w:rPr>
        <w:t>Moreover t</w:t>
      </w:r>
      <w:r w:rsidR="008B6D92" w:rsidRPr="00400330">
        <w:rPr>
          <w:rFonts w:cs="v4.2.0" w:hint="eastAsia"/>
        </w:rPr>
        <w:t xml:space="preserve">here is no reporting criteria in TS 36.133 for EN-DC </w:t>
      </w:r>
      <w:r>
        <w:rPr>
          <w:rFonts w:cs="v4.2.0"/>
        </w:rPr>
        <w:t xml:space="preserve">and NE-DC </w:t>
      </w:r>
      <w:r w:rsidR="008B6D92" w:rsidRPr="00400330">
        <w:rPr>
          <w:rFonts w:cs="v4.2.0" w:hint="eastAsia"/>
        </w:rPr>
        <w:t xml:space="preserve">when E-UTRA </w:t>
      </w:r>
      <w:proofErr w:type="spellStart"/>
      <w:r w:rsidR="008B6D92">
        <w:rPr>
          <w:rFonts w:cs="v4.2.0"/>
        </w:rPr>
        <w:t>SCell</w:t>
      </w:r>
      <w:proofErr w:type="spellEnd"/>
      <w:r w:rsidR="008B6D92">
        <w:rPr>
          <w:rFonts w:cs="v4.2.0"/>
        </w:rPr>
        <w:t>(s) are</w:t>
      </w:r>
      <w:r w:rsidR="008B6D92" w:rsidRPr="00400330">
        <w:rPr>
          <w:rFonts w:cs="v4.2.0"/>
        </w:rPr>
        <w:t xml:space="preserve"> configured</w:t>
      </w:r>
      <w:r>
        <w:rPr>
          <w:rFonts w:cs="v4.2.0"/>
        </w:rPr>
        <w:t>.</w:t>
      </w:r>
      <w:r w:rsidRPr="00132657">
        <w:rPr>
          <w:rFonts w:cs="v4.2.0"/>
          <w:lang w:val="en-US"/>
        </w:rPr>
        <w:t xml:space="preserve"> </w:t>
      </w:r>
      <w:r>
        <w:rPr>
          <w:rFonts w:cs="v4.2.0"/>
          <w:lang w:val="en-US"/>
        </w:rPr>
        <w:t xml:space="preserve">In the RAN4#93 meeting, there </w:t>
      </w:r>
      <w:r w:rsidR="002A4C44">
        <w:rPr>
          <w:rFonts w:cs="v4.2.0"/>
          <w:lang w:val="en-US"/>
        </w:rPr>
        <w:t xml:space="preserve">was </w:t>
      </w:r>
      <w:r w:rsidR="004D725C">
        <w:rPr>
          <w:rFonts w:cs="v4.2.0"/>
          <w:lang w:val="en-US"/>
        </w:rPr>
        <w:t xml:space="preserve">discussions [1] and </w:t>
      </w:r>
      <w:r w:rsidR="002A4C44">
        <w:rPr>
          <w:rFonts w:cs="v4.2.0"/>
          <w:lang w:val="en-US"/>
        </w:rPr>
        <w:t>CR</w:t>
      </w:r>
      <w:r w:rsidR="004D725C">
        <w:rPr>
          <w:rFonts w:cs="v4.2.0"/>
          <w:lang w:val="en-US"/>
        </w:rPr>
        <w:t xml:space="preserve"> [2] to </w:t>
      </w:r>
      <w:r w:rsidR="00746AB5">
        <w:rPr>
          <w:rFonts w:cs="v4.2.0"/>
          <w:lang w:val="en-US"/>
        </w:rPr>
        <w:t>introd</w:t>
      </w:r>
      <w:bookmarkStart w:id="0" w:name="_GoBack"/>
      <w:bookmarkEnd w:id="0"/>
      <w:r w:rsidR="00746AB5">
        <w:rPr>
          <w:rFonts w:cs="v4.2.0"/>
          <w:lang w:val="en-US"/>
        </w:rPr>
        <w:t>uce</w:t>
      </w:r>
      <w:r w:rsidR="004D725C">
        <w:rPr>
          <w:rFonts w:cs="v4.2.0"/>
          <w:lang w:val="en-US"/>
        </w:rPr>
        <w:t xml:space="preserve"> </w:t>
      </w:r>
      <w:r>
        <w:rPr>
          <w:rFonts w:cs="v4.2.0"/>
          <w:lang w:val="en-US"/>
        </w:rPr>
        <w:t xml:space="preserve">reporting criteria requirements for </w:t>
      </w:r>
      <w:r w:rsidR="00BE4FEF">
        <w:rPr>
          <w:rFonts w:cs="v4.2.0"/>
          <w:lang w:val="en-US"/>
        </w:rPr>
        <w:t xml:space="preserve">EN-DC and NE-DC when E-UTRA </w:t>
      </w:r>
      <w:proofErr w:type="spellStart"/>
      <w:r w:rsidR="00BE4FEF">
        <w:rPr>
          <w:rFonts w:cs="v4.2.0"/>
          <w:lang w:val="en-US"/>
        </w:rPr>
        <w:t>SCell</w:t>
      </w:r>
      <w:proofErr w:type="spellEnd"/>
      <w:r w:rsidR="00BE4FEF">
        <w:rPr>
          <w:rFonts w:cs="v4.2.0"/>
          <w:lang w:val="en-US"/>
        </w:rPr>
        <w:t xml:space="preserve">(s) are configured. However </w:t>
      </w:r>
      <w:r w:rsidR="00975699">
        <w:rPr>
          <w:rFonts w:cs="v4.2.0"/>
          <w:lang w:val="en-US"/>
        </w:rPr>
        <w:t xml:space="preserve">one </w:t>
      </w:r>
      <w:r w:rsidR="00BE4FEF">
        <w:rPr>
          <w:rFonts w:cs="v4.2.0"/>
          <w:lang w:val="en-US"/>
        </w:rPr>
        <w:t>company had concern on the structure of the reporting criteria requirements in TS 36.133, so the CR was not agreed.</w:t>
      </w:r>
    </w:p>
    <w:p w:rsidR="00E84A2A" w:rsidRDefault="00E84A2A" w:rsidP="009E076B">
      <w:pPr>
        <w:spacing w:after="120"/>
        <w:jc w:val="both"/>
        <w:rPr>
          <w:rFonts w:cs="v4.2.0"/>
          <w:lang w:val="en-US"/>
        </w:rPr>
      </w:pPr>
      <w:r>
        <w:rPr>
          <w:rFonts w:cs="v4.2.0"/>
          <w:lang w:val="en-US"/>
        </w:rPr>
        <w:t xml:space="preserve">In this contribution, we </w:t>
      </w:r>
      <w:r w:rsidR="00026316">
        <w:rPr>
          <w:rFonts w:cs="v4.2.0"/>
          <w:lang w:val="en-US"/>
        </w:rPr>
        <w:t xml:space="preserve">further </w:t>
      </w:r>
      <w:r>
        <w:rPr>
          <w:rFonts w:cs="v4.2.0"/>
          <w:lang w:val="en-US"/>
        </w:rPr>
        <w:t xml:space="preserve">provide our views on </w:t>
      </w:r>
      <w:r w:rsidR="0013168E">
        <w:rPr>
          <w:rFonts w:cs="v4.2.0"/>
          <w:lang w:val="en-US"/>
        </w:rPr>
        <w:t>remaining issues on reporting criteria</w:t>
      </w:r>
      <w:r w:rsidR="00B67CFC">
        <w:rPr>
          <w:rFonts w:cs="v4.2.0"/>
          <w:lang w:val="en-US"/>
        </w:rPr>
        <w:t xml:space="preserve"> for </w:t>
      </w:r>
      <w:r w:rsidR="00E738A5">
        <w:rPr>
          <w:rFonts w:cs="v4.2.0"/>
          <w:lang w:val="en-US"/>
        </w:rPr>
        <w:t>EN-DC and NE-DC</w:t>
      </w:r>
      <w:r w:rsidR="0013168E">
        <w:rPr>
          <w:rFonts w:cs="v4.2.0"/>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0C5412" w:rsidRDefault="000C5412" w:rsidP="000C5412">
      <w:pPr>
        <w:rPr>
          <w:b/>
          <w:sz w:val="21"/>
          <w:lang w:val="en-US"/>
        </w:rPr>
      </w:pPr>
      <w:r w:rsidRPr="000C5412">
        <w:rPr>
          <w:rFonts w:hint="eastAsia"/>
          <w:b/>
          <w:sz w:val="21"/>
          <w:lang w:val="en-US"/>
        </w:rPr>
        <w:t>2.1</w:t>
      </w:r>
      <w:r w:rsidRPr="000C5412">
        <w:rPr>
          <w:b/>
          <w:sz w:val="21"/>
          <w:lang w:val="en-US"/>
        </w:rPr>
        <w:t>.</w:t>
      </w:r>
      <w:r w:rsidRPr="000C5412">
        <w:rPr>
          <w:rFonts w:hint="eastAsia"/>
          <w:b/>
          <w:sz w:val="21"/>
          <w:lang w:val="en-US"/>
        </w:rPr>
        <w:t xml:space="preserve"> EN-DC</w:t>
      </w:r>
      <w:r w:rsidR="006733CA">
        <w:rPr>
          <w:b/>
          <w:sz w:val="21"/>
          <w:lang w:val="en-US"/>
        </w:rPr>
        <w:t xml:space="preserve"> reporting criteria</w:t>
      </w:r>
    </w:p>
    <w:p w:rsidR="00975699" w:rsidRPr="000C5412" w:rsidRDefault="00C2109D" w:rsidP="00975699">
      <w:pPr>
        <w:rPr>
          <w:b/>
          <w:sz w:val="21"/>
          <w:lang w:val="en-US"/>
        </w:rPr>
      </w:pPr>
      <w:r w:rsidRPr="00400330">
        <w:rPr>
          <w:rFonts w:cs="v4.2.0" w:hint="eastAsia"/>
        </w:rPr>
        <w:t xml:space="preserve">There is no reporting criteria in TS 36.133 for EN-DC when E-UTRA </w:t>
      </w:r>
      <w:proofErr w:type="spellStart"/>
      <w:r w:rsidR="008B031E">
        <w:rPr>
          <w:rFonts w:cs="v4.2.0"/>
        </w:rPr>
        <w:t>SCell</w:t>
      </w:r>
      <w:proofErr w:type="spellEnd"/>
      <w:r w:rsidR="008B031E">
        <w:rPr>
          <w:rFonts w:cs="v4.2.0"/>
        </w:rPr>
        <w:t xml:space="preserve">(s) </w:t>
      </w:r>
      <w:r w:rsidR="008C3366">
        <w:rPr>
          <w:rFonts w:cs="v4.2.0"/>
        </w:rPr>
        <w:t>are</w:t>
      </w:r>
      <w:r w:rsidRPr="00400330">
        <w:rPr>
          <w:rFonts w:cs="v4.2.0"/>
        </w:rPr>
        <w:t xml:space="preserve"> configured.</w:t>
      </w:r>
      <w:r w:rsidR="00AE443C">
        <w:rPr>
          <w:rFonts w:cs="v4.2.0"/>
        </w:rPr>
        <w:t xml:space="preserve"> It is not clear what the E-UTRA reporting criteria would be when </w:t>
      </w:r>
      <w:proofErr w:type="spellStart"/>
      <w:r w:rsidR="00AE443C">
        <w:rPr>
          <w:rFonts w:cs="v4.2.0"/>
        </w:rPr>
        <w:t>SCell</w:t>
      </w:r>
      <w:proofErr w:type="spellEnd"/>
      <w:r w:rsidR="00AE443C">
        <w:rPr>
          <w:rFonts w:cs="v4.2.0"/>
        </w:rPr>
        <w:t>(s) is configured.</w:t>
      </w:r>
      <w:r w:rsidR="00353B65">
        <w:rPr>
          <w:rFonts w:cs="v4.2.0"/>
        </w:rPr>
        <w:t xml:space="preserve"> It is necessary to add corresponding requirements for this scenario.</w:t>
      </w:r>
      <w:r w:rsidR="00A630C2">
        <w:rPr>
          <w:rFonts w:cs="v4.2.0"/>
        </w:rPr>
        <w:t xml:space="preserve"> </w:t>
      </w:r>
    </w:p>
    <w:p w:rsidR="00975699" w:rsidRDefault="00975699" w:rsidP="00975699">
      <w:pPr>
        <w:rPr>
          <w:rFonts w:cs="v4.2.0"/>
        </w:rPr>
      </w:pPr>
      <w:r w:rsidRPr="00E738A5">
        <w:rPr>
          <w:rFonts w:cs="v4.2.0" w:hint="eastAsia"/>
        </w:rPr>
        <w:t xml:space="preserve">In the last meeting, </w:t>
      </w:r>
      <w:r w:rsidR="00746AB5">
        <w:rPr>
          <w:rFonts w:cs="v4.2.0"/>
        </w:rPr>
        <w:t>during online discussion operators show high interests to introduce reporting criteria requirements when CA is configured at E-UTRA side</w:t>
      </w:r>
      <w:r w:rsidRPr="00E738A5">
        <w:rPr>
          <w:rFonts w:cs="v4.2.0"/>
        </w:rPr>
        <w:t>.</w:t>
      </w:r>
      <w:r w:rsidR="00746AB5">
        <w:rPr>
          <w:rFonts w:cs="v4.2.0"/>
        </w:rPr>
        <w:t xml:space="preserve"> Companies also agreed to add corresponding requirements.</w:t>
      </w:r>
    </w:p>
    <w:tbl>
      <w:tblPr>
        <w:tblStyle w:val="af9"/>
        <w:tblW w:w="0" w:type="auto"/>
        <w:tblLook w:val="04A0" w:firstRow="1" w:lastRow="0" w:firstColumn="1" w:lastColumn="0" w:noHBand="0" w:noVBand="1"/>
      </w:tblPr>
      <w:tblGrid>
        <w:gridCol w:w="9629"/>
      </w:tblGrid>
      <w:tr w:rsidR="00746AB5" w:rsidTr="00746AB5">
        <w:tc>
          <w:tcPr>
            <w:tcW w:w="9629" w:type="dxa"/>
          </w:tcPr>
          <w:p w:rsidR="00746AB5" w:rsidRPr="00746AB5" w:rsidRDefault="00746AB5" w:rsidP="00746AB5">
            <w:pPr>
              <w:rPr>
                <w:i/>
                <w:sz w:val="16"/>
              </w:rPr>
            </w:pPr>
            <w:r w:rsidRPr="00746AB5">
              <w:rPr>
                <w:rFonts w:ascii="Arial" w:hAnsi="Arial" w:cs="Arial"/>
                <w:b/>
                <w:i/>
                <w:color w:val="0000FF"/>
                <w:sz w:val="16"/>
                <w:u w:val="thick"/>
              </w:rPr>
              <w:t>R4-1914769</w:t>
            </w:r>
            <w:r w:rsidRPr="00746AB5">
              <w:rPr>
                <w:b/>
                <w:i/>
                <w:sz w:val="16"/>
              </w:rPr>
              <w:tab/>
              <w:t>Remaining issues on NR reporting criteria</w:t>
            </w:r>
            <w:r w:rsidRPr="00746AB5">
              <w:rPr>
                <w:b/>
                <w:i/>
                <w:sz w:val="16"/>
              </w:rPr>
              <w:br/>
            </w:r>
            <w:r w:rsidRPr="00746AB5">
              <w:rPr>
                <w:i/>
                <w:sz w:val="16"/>
              </w:rPr>
              <w:tab/>
            </w:r>
            <w:r w:rsidRPr="00746AB5">
              <w:rPr>
                <w:i/>
                <w:sz w:val="16"/>
              </w:rPr>
              <w:tab/>
            </w:r>
            <w:r w:rsidRPr="00746AB5">
              <w:rPr>
                <w:i/>
                <w:sz w:val="16"/>
              </w:rPr>
              <w:tab/>
            </w:r>
            <w:r w:rsidRPr="00746AB5">
              <w:rPr>
                <w:i/>
                <w:sz w:val="16"/>
              </w:rPr>
              <w:tab/>
            </w:r>
            <w:r w:rsidRPr="00746AB5">
              <w:rPr>
                <w:i/>
                <w:sz w:val="16"/>
              </w:rPr>
              <w:tab/>
            </w:r>
            <w:r w:rsidRPr="00746AB5">
              <w:rPr>
                <w:i/>
                <w:sz w:val="16"/>
              </w:rPr>
              <w:tab/>
              <w:t xml:space="preserve">  CR-  rev  Cat:  (Rel-15) v</w:t>
            </w:r>
            <w:r w:rsidRPr="00746AB5">
              <w:rPr>
                <w:i/>
                <w:sz w:val="16"/>
              </w:rPr>
              <w:br/>
            </w:r>
            <w:r w:rsidRPr="00746AB5">
              <w:rPr>
                <w:i/>
                <w:sz w:val="16"/>
              </w:rPr>
              <w:tab/>
            </w:r>
            <w:r w:rsidRPr="00746AB5">
              <w:rPr>
                <w:i/>
                <w:sz w:val="16"/>
              </w:rPr>
              <w:tab/>
            </w:r>
            <w:r w:rsidRPr="00746AB5">
              <w:rPr>
                <w:i/>
                <w:sz w:val="16"/>
              </w:rPr>
              <w:tab/>
            </w:r>
            <w:r w:rsidRPr="00746AB5">
              <w:rPr>
                <w:i/>
                <w:sz w:val="16"/>
              </w:rPr>
              <w:tab/>
            </w:r>
            <w:r w:rsidRPr="00746AB5">
              <w:rPr>
                <w:i/>
                <w:sz w:val="16"/>
              </w:rPr>
              <w:tab/>
              <w:t>Source: ZTE</w:t>
            </w:r>
          </w:p>
          <w:p w:rsidR="00746AB5" w:rsidRPr="00746AB5" w:rsidRDefault="00746AB5" w:rsidP="00746AB5">
            <w:pPr>
              <w:rPr>
                <w:rFonts w:ascii="Arial" w:hAnsi="Arial" w:cs="Arial"/>
                <w:b/>
                <w:i/>
                <w:sz w:val="16"/>
              </w:rPr>
            </w:pPr>
            <w:r w:rsidRPr="00746AB5">
              <w:rPr>
                <w:rFonts w:ascii="Arial" w:hAnsi="Arial" w:cs="Arial"/>
                <w:b/>
                <w:i/>
                <w:sz w:val="16"/>
              </w:rPr>
              <w:t xml:space="preserve">Abstract: </w:t>
            </w:r>
          </w:p>
          <w:p w:rsidR="00746AB5" w:rsidRPr="00746AB5" w:rsidRDefault="00746AB5" w:rsidP="00746AB5">
            <w:pPr>
              <w:rPr>
                <w:i/>
                <w:sz w:val="16"/>
              </w:rPr>
            </w:pPr>
            <w:r w:rsidRPr="00746AB5">
              <w:rPr>
                <w:i/>
                <w:sz w:val="16"/>
              </w:rPr>
              <w:t xml:space="preserve">Proposal 1. The reporting criteria requirements for EN-DC in TS36.133 should be revised by removing Proposal 1. Measurements on NR serving cells should be removed from TS36.133 and clarification that </w:t>
            </w:r>
            <m:oMath>
              <m:sSub>
                <m:sSubPr>
                  <m:ctrlPr>
                    <w:rPr>
                      <w:rFonts w:ascii="Cambria Math" w:hAnsi="Cambria Math"/>
                      <w:i/>
                      <w:sz w:val="16"/>
                    </w:rPr>
                  </m:ctrlPr>
                </m:sSubPr>
                <m:e>
                  <m:r>
                    <m:rPr>
                      <m:sty m:val="bi"/>
                    </m:rPr>
                    <w:rPr>
                      <w:rFonts w:ascii="Cambria Math"/>
                      <w:sz w:val="16"/>
                    </w:rPr>
                    <m:t>E</m:t>
                  </m:r>
                </m:e>
                <m:sub>
                  <m:r>
                    <m:rPr>
                      <m:sty m:val="bi"/>
                    </m:rPr>
                    <w:rPr>
                      <w:rFonts w:ascii="Cambria Math"/>
                      <w:sz w:val="16"/>
                    </w:rPr>
                    <m:t>cat</m:t>
                  </m:r>
                  <m:r>
                    <w:rPr>
                      <w:rFonts w:ascii="Cambria Math"/>
                      <w:sz w:val="16"/>
                    </w:rPr>
                    <m:t>,</m:t>
                  </m:r>
                  <m:r>
                    <m:rPr>
                      <m:sty m:val="bi"/>
                    </m:rPr>
                    <w:rPr>
                      <w:rFonts w:ascii="Cambria Math"/>
                      <w:sz w:val="16"/>
                    </w:rPr>
                    <m:t>EN</m:t>
                  </m:r>
                  <m:r>
                    <w:rPr>
                      <w:rFonts w:ascii="Cambria Math"/>
                      <w:sz w:val="16"/>
                    </w:rPr>
                    <m:t>-</m:t>
                  </m:r>
                  <m:r>
                    <m:rPr>
                      <m:sty m:val="bi"/>
                    </m:rPr>
                    <w:rPr>
                      <w:rFonts w:ascii="Cambria Math"/>
                      <w:sz w:val="16"/>
                    </w:rPr>
                    <m:t>DC</m:t>
                  </m:r>
                  <m:r>
                    <w:rPr>
                      <w:rFonts w:ascii="Cambria Math"/>
                      <w:sz w:val="16"/>
                    </w:rPr>
                    <m:t>,</m:t>
                  </m:r>
                  <m:r>
                    <m:rPr>
                      <m:sty m:val="bi"/>
                    </m:rPr>
                    <w:rPr>
                      <w:rFonts w:ascii="Cambria Math"/>
                      <w:sz w:val="16"/>
                    </w:rPr>
                    <m:t>NR</m:t>
                  </m:r>
                </m:sub>
              </m:sSub>
            </m:oMath>
            <w:r w:rsidRPr="00746AB5">
              <w:rPr>
                <w:i/>
                <w:sz w:val="16"/>
              </w:rPr>
              <w:t xml:space="preserve">  can be configured by E-UTRA </w:t>
            </w:r>
            <w:proofErr w:type="spellStart"/>
            <w:r w:rsidRPr="00746AB5">
              <w:rPr>
                <w:i/>
                <w:sz w:val="16"/>
              </w:rPr>
              <w:t>PCell</w:t>
            </w:r>
            <w:proofErr w:type="spellEnd"/>
            <w:r w:rsidRPr="00746AB5">
              <w:rPr>
                <w:i/>
                <w:sz w:val="16"/>
              </w:rPr>
              <w:t xml:space="preserve"> and </w:t>
            </w:r>
            <w:proofErr w:type="spellStart"/>
            <w:r w:rsidRPr="00746AB5">
              <w:rPr>
                <w:i/>
                <w:sz w:val="16"/>
              </w:rPr>
              <w:t>and</w:t>
            </w:r>
            <w:proofErr w:type="spellEnd"/>
            <w:r w:rsidRPr="00746AB5">
              <w:rPr>
                <w:i/>
                <w:sz w:val="16"/>
              </w:rPr>
              <w:t xml:space="preserve"> </w:t>
            </w:r>
            <w:proofErr w:type="spellStart"/>
            <w:r w:rsidRPr="00746AB5">
              <w:rPr>
                <w:i/>
                <w:sz w:val="16"/>
              </w:rPr>
              <w:t>PSCell</w:t>
            </w:r>
            <w:proofErr w:type="spellEnd"/>
            <w:r w:rsidRPr="00746AB5">
              <w:rPr>
                <w:i/>
                <w:sz w:val="16"/>
              </w:rPr>
              <w:t xml:space="preserve"> should be added in TS38.133.</w:t>
            </w:r>
          </w:p>
          <w:p w:rsidR="00746AB5" w:rsidRPr="00746AB5" w:rsidRDefault="00746AB5" w:rsidP="00746AB5">
            <w:pPr>
              <w:rPr>
                <w:i/>
                <w:sz w:val="16"/>
              </w:rPr>
            </w:pPr>
            <w:r w:rsidRPr="00746AB5">
              <w:rPr>
                <w:i/>
                <w:sz w:val="16"/>
              </w:rPr>
              <w:t xml:space="preserve">Proposal 2. The E-UTRA reporting criteria for EN-DC when E-UTRA </w:t>
            </w:r>
            <w:proofErr w:type="spellStart"/>
            <w:r w:rsidRPr="00746AB5">
              <w:rPr>
                <w:i/>
                <w:sz w:val="16"/>
              </w:rPr>
              <w:t>SCell</w:t>
            </w:r>
            <w:proofErr w:type="spellEnd"/>
            <w:r w:rsidRPr="00746AB5">
              <w:rPr>
                <w:i/>
                <w:sz w:val="16"/>
              </w:rPr>
              <w:t>(s) are configured is necessary to be specified.</w:t>
            </w:r>
          </w:p>
          <w:p w:rsidR="00746AB5" w:rsidRPr="00746AB5" w:rsidRDefault="00746AB5" w:rsidP="00746AB5">
            <w:pPr>
              <w:rPr>
                <w:i/>
                <w:sz w:val="16"/>
              </w:rPr>
            </w:pPr>
            <w:r w:rsidRPr="00746AB5">
              <w:rPr>
                <w:i/>
                <w:sz w:val="16"/>
              </w:rPr>
              <w:t xml:space="preserve">Proposal 3. Reporting criteria for EN-DC is 36+9*n when the UE is configured with E-UTRA </w:t>
            </w:r>
            <w:proofErr w:type="spellStart"/>
            <w:r w:rsidRPr="00746AB5">
              <w:rPr>
                <w:i/>
                <w:sz w:val="16"/>
              </w:rPr>
              <w:t>SCell</w:t>
            </w:r>
            <w:proofErr w:type="spellEnd"/>
            <w:r w:rsidRPr="00746AB5">
              <w:rPr>
                <w:i/>
                <w:sz w:val="16"/>
              </w:rPr>
              <w:t xml:space="preserve">(s), and n is the number of E-UTRA </w:t>
            </w:r>
            <w:proofErr w:type="spellStart"/>
            <w:r w:rsidRPr="00746AB5">
              <w:rPr>
                <w:i/>
                <w:sz w:val="16"/>
              </w:rPr>
              <w:t>SCell</w:t>
            </w:r>
            <w:proofErr w:type="spellEnd"/>
            <w:r w:rsidRPr="00746AB5">
              <w:rPr>
                <w:i/>
                <w:sz w:val="16"/>
              </w:rPr>
              <w:t xml:space="preserve"> carrier frequencies.</w:t>
            </w:r>
          </w:p>
          <w:p w:rsidR="00746AB5" w:rsidRPr="00746AB5" w:rsidRDefault="00746AB5" w:rsidP="00746AB5">
            <w:pPr>
              <w:rPr>
                <w:i/>
                <w:sz w:val="16"/>
              </w:rPr>
            </w:pPr>
            <w:r w:rsidRPr="00746AB5">
              <w:rPr>
                <w:rFonts w:hint="eastAsia"/>
                <w:i/>
                <w:sz w:val="16"/>
              </w:rPr>
              <w:t xml:space="preserve">Proposal </w:t>
            </w:r>
            <w:r w:rsidRPr="00746AB5">
              <w:rPr>
                <w:i/>
                <w:sz w:val="16"/>
              </w:rPr>
              <w:t>4</w:t>
            </w:r>
            <w:r w:rsidRPr="00746AB5">
              <w:rPr>
                <w:rFonts w:hint="eastAsia"/>
                <w:i/>
                <w:sz w:val="16"/>
              </w:rPr>
              <w:t xml:space="preserve">. </w:t>
            </w:r>
            <w:r w:rsidRPr="00746AB5">
              <w:rPr>
                <w:i/>
                <w:sz w:val="16"/>
              </w:rPr>
              <w:t xml:space="preserve">For NE-DC, the total number of E-UTRA reporting criteria </w:t>
            </w:r>
            <w:proofErr w:type="gramStart"/>
            <w:r w:rsidRPr="00746AB5">
              <w:rPr>
                <w:i/>
                <w:sz w:val="16"/>
              </w:rPr>
              <w:t xml:space="preserve">is </w:t>
            </w:r>
            <w:proofErr w:type="gramEnd"/>
            <m:oMath>
              <m:sSub>
                <m:sSubPr>
                  <m:ctrlPr>
                    <w:rPr>
                      <w:rFonts w:ascii="Cambria Math" w:hAnsi="Cambria Math"/>
                      <w:i/>
                      <w:sz w:val="16"/>
                    </w:rPr>
                  </m:ctrlPr>
                </m:sSubPr>
                <m:e>
                  <m:r>
                    <m:rPr>
                      <m:sty m:val="bi"/>
                    </m:rPr>
                    <w:rPr>
                      <w:rFonts w:ascii="Cambria Math"/>
                      <w:sz w:val="16"/>
                    </w:rPr>
                    <m:t>E</m:t>
                  </m:r>
                </m:e>
                <m:sub>
                  <m:r>
                    <m:rPr>
                      <m:sty m:val="bi"/>
                    </m:rPr>
                    <w:rPr>
                      <w:rFonts w:ascii="Cambria Math"/>
                      <w:sz w:val="16"/>
                    </w:rPr>
                    <m:t>cat</m:t>
                  </m:r>
                  <m:r>
                    <w:rPr>
                      <w:rFonts w:ascii="Cambria Math"/>
                      <w:sz w:val="16"/>
                    </w:rPr>
                    <m:t>,</m:t>
                  </m:r>
                  <m:r>
                    <m:rPr>
                      <m:sty m:val="bi"/>
                    </m:rPr>
                    <w:rPr>
                      <w:rFonts w:ascii="Cambria Math"/>
                      <w:sz w:val="16"/>
                    </w:rPr>
                    <m:t>NE</m:t>
                  </m:r>
                  <m:r>
                    <w:rPr>
                      <w:rFonts w:ascii="Cambria Math"/>
                      <w:sz w:val="16"/>
                    </w:rPr>
                    <m:t>-</m:t>
                  </m:r>
                  <m:r>
                    <m:rPr>
                      <m:sty m:val="bi"/>
                    </m:rPr>
                    <w:rPr>
                      <w:rFonts w:ascii="Cambria Math"/>
                      <w:sz w:val="16"/>
                    </w:rPr>
                    <m:t>DC</m:t>
                  </m:r>
                  <m:r>
                    <w:rPr>
                      <w:rFonts w:ascii="Cambria Math"/>
                      <w:sz w:val="16"/>
                    </w:rPr>
                    <m:t>,</m:t>
                  </m:r>
                  <m:r>
                    <m:rPr>
                      <m:sty m:val="bi"/>
                    </m:rPr>
                    <w:rPr>
                      <w:rFonts w:ascii="Cambria Math"/>
                      <w:sz w:val="16"/>
                    </w:rPr>
                    <m:t>E</m:t>
                  </m:r>
                  <m:r>
                    <w:rPr>
                      <w:rFonts w:ascii="Cambria Math"/>
                      <w:sz w:val="16"/>
                    </w:rPr>
                    <m:t>-</m:t>
                  </m:r>
                  <m:r>
                    <m:rPr>
                      <m:sty m:val="bi"/>
                    </m:rPr>
                    <w:rPr>
                      <w:rFonts w:ascii="Cambria Math"/>
                      <w:sz w:val="16"/>
                    </w:rPr>
                    <m:t>UTRA</m:t>
                  </m:r>
                </m:sub>
              </m:sSub>
              <m:r>
                <w:rPr>
                  <w:rFonts w:ascii="Cambria Math"/>
                  <w:sz w:val="16"/>
                </w:rPr>
                <m:t>=</m:t>
              </m:r>
              <m:r>
                <m:rPr>
                  <m:sty m:val="bi"/>
                </m:rPr>
                <w:rPr>
                  <w:rFonts w:ascii="Cambria Math"/>
                  <w:sz w:val="16"/>
                </w:rPr>
                <m:t>10</m:t>
              </m:r>
              <m:r>
                <w:rPr>
                  <w:rFonts w:ascii="Cambria Math"/>
                  <w:sz w:val="16"/>
                </w:rPr>
                <m:t>+</m:t>
              </m:r>
              <m:r>
                <m:rPr>
                  <m:sty m:val="bi"/>
                </m:rPr>
                <w:rPr>
                  <w:rFonts w:ascii="Cambria Math"/>
                  <w:sz w:val="16"/>
                </w:rPr>
                <m:t>9</m:t>
              </m:r>
              <m:r>
                <w:rPr>
                  <w:rFonts w:ascii="Cambria Math"/>
                  <w:sz w:val="16"/>
                </w:rPr>
                <m:t>×</m:t>
              </m:r>
              <m:r>
                <m:rPr>
                  <m:sty m:val="bi"/>
                </m:rPr>
                <w:rPr>
                  <w:rFonts w:ascii="Cambria Math"/>
                  <w:sz w:val="16"/>
                </w:rPr>
                <m:t>n</m:t>
              </m:r>
            </m:oMath>
            <w:r w:rsidRPr="00746AB5">
              <w:rPr>
                <w:rFonts w:hint="eastAsia"/>
                <w:i/>
                <w:sz w:val="16"/>
              </w:rPr>
              <w:t>,</w:t>
            </w:r>
            <w:r w:rsidRPr="00746AB5">
              <w:rPr>
                <w:i/>
                <w:sz w:val="16"/>
              </w:rPr>
              <w:t xml:space="preserve"> and </w:t>
            </w:r>
            <w:r w:rsidRPr="00746AB5">
              <w:rPr>
                <w:i/>
                <w:position w:val="-6"/>
                <w:sz w:val="1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2.65pt" o:ole="">
                  <v:imagedata r:id="rId8" o:title=""/>
                </v:shape>
                <o:OLEObject Type="Embed" ProgID="Equation.3" ShapeID="_x0000_i1025" DrawAspect="Content" ObjectID="_1643227240" r:id="rId9"/>
              </w:object>
            </w:r>
            <w:r w:rsidRPr="00746AB5">
              <w:rPr>
                <w:i/>
                <w:sz w:val="16"/>
              </w:rPr>
              <w:t xml:space="preserve"> is the number of configured E-UTRA serving frequencies, including </w:t>
            </w:r>
            <w:proofErr w:type="spellStart"/>
            <w:r w:rsidRPr="00746AB5">
              <w:rPr>
                <w:i/>
                <w:sz w:val="16"/>
              </w:rPr>
              <w:t>PSCell</w:t>
            </w:r>
            <w:proofErr w:type="spellEnd"/>
            <w:r w:rsidRPr="00746AB5">
              <w:rPr>
                <w:i/>
                <w:sz w:val="16"/>
              </w:rPr>
              <w:t xml:space="preserve"> and </w:t>
            </w:r>
            <w:proofErr w:type="spellStart"/>
            <w:r w:rsidRPr="00746AB5">
              <w:rPr>
                <w:i/>
                <w:sz w:val="16"/>
              </w:rPr>
              <w:t>SCells</w:t>
            </w:r>
            <w:proofErr w:type="spellEnd"/>
            <w:r w:rsidRPr="00746AB5">
              <w:rPr>
                <w:i/>
                <w:sz w:val="16"/>
              </w:rPr>
              <w:t xml:space="preserve"> carrier frequencies.</w:t>
            </w:r>
          </w:p>
          <w:p w:rsidR="00746AB5" w:rsidRPr="00746AB5" w:rsidRDefault="00746AB5" w:rsidP="00746AB5">
            <w:pPr>
              <w:rPr>
                <w:rFonts w:ascii="Arial" w:hAnsi="Arial" w:cs="Arial"/>
                <w:b/>
                <w:i/>
                <w:sz w:val="16"/>
              </w:rPr>
            </w:pPr>
            <w:r w:rsidRPr="00746AB5">
              <w:rPr>
                <w:rFonts w:ascii="Arial" w:hAnsi="Arial" w:cs="Arial"/>
                <w:b/>
                <w:i/>
                <w:sz w:val="16"/>
              </w:rPr>
              <w:t xml:space="preserve">Discussion: </w:t>
            </w:r>
          </w:p>
          <w:p w:rsidR="00746AB5" w:rsidRPr="00746AB5" w:rsidRDefault="00746AB5" w:rsidP="00746AB5">
            <w:pPr>
              <w:rPr>
                <w:i/>
                <w:sz w:val="16"/>
              </w:rPr>
            </w:pPr>
            <w:r w:rsidRPr="00746AB5">
              <w:rPr>
                <w:i/>
                <w:sz w:val="16"/>
              </w:rPr>
              <w:t>E///: Can agree on proposal 2. Other proposals are not agreeable. Total number of reporting cells should cover all NR and LTE cells.</w:t>
            </w:r>
          </w:p>
          <w:p w:rsidR="00746AB5" w:rsidRPr="00746AB5" w:rsidRDefault="00746AB5" w:rsidP="00746AB5">
            <w:pPr>
              <w:rPr>
                <w:i/>
                <w:sz w:val="16"/>
              </w:rPr>
            </w:pPr>
            <w:r w:rsidRPr="00746AB5">
              <w:rPr>
                <w:i/>
                <w:sz w:val="16"/>
              </w:rPr>
              <w:t xml:space="preserve">Nokia: </w:t>
            </w:r>
            <w:proofErr w:type="spellStart"/>
            <w:r w:rsidRPr="00746AB5">
              <w:rPr>
                <w:i/>
                <w:sz w:val="16"/>
              </w:rPr>
              <w:t>Smth</w:t>
            </w:r>
            <w:proofErr w:type="spellEnd"/>
            <w:r w:rsidRPr="00746AB5">
              <w:rPr>
                <w:i/>
                <w:sz w:val="16"/>
              </w:rPr>
              <w:t xml:space="preserve"> needs to be corrected and need to have further discussion how to do it.</w:t>
            </w:r>
          </w:p>
          <w:p w:rsidR="00746AB5" w:rsidRPr="00746AB5" w:rsidRDefault="00746AB5" w:rsidP="00746AB5">
            <w:pPr>
              <w:rPr>
                <w:i/>
                <w:sz w:val="16"/>
              </w:rPr>
            </w:pPr>
            <w:r w:rsidRPr="00746AB5">
              <w:rPr>
                <w:i/>
                <w:sz w:val="16"/>
              </w:rPr>
              <w:t>DCM: Support proposal 2 and 3.</w:t>
            </w:r>
          </w:p>
          <w:p w:rsidR="00746AB5" w:rsidRPr="00746AB5" w:rsidRDefault="00746AB5" w:rsidP="00746AB5">
            <w:pPr>
              <w:rPr>
                <w:i/>
                <w:sz w:val="16"/>
              </w:rPr>
            </w:pPr>
            <w:r w:rsidRPr="00746AB5">
              <w:rPr>
                <w:i/>
                <w:sz w:val="16"/>
              </w:rPr>
              <w:t>CMCC: Support proposal 2 and 3</w:t>
            </w:r>
          </w:p>
          <w:p w:rsidR="00746AB5" w:rsidRPr="00746AB5" w:rsidRDefault="00746AB5" w:rsidP="00746AB5">
            <w:pPr>
              <w:rPr>
                <w:i/>
                <w:sz w:val="18"/>
              </w:rPr>
            </w:pPr>
            <w:r w:rsidRPr="00746AB5">
              <w:rPr>
                <w:i/>
                <w:sz w:val="16"/>
              </w:rPr>
              <w:t>ZTE: We bring proposals for 3</w:t>
            </w:r>
            <w:r w:rsidRPr="00746AB5">
              <w:rPr>
                <w:i/>
                <w:sz w:val="18"/>
              </w:rPr>
              <w:t xml:space="preserve"> meetings</w:t>
            </w:r>
          </w:p>
          <w:p w:rsidR="00746AB5" w:rsidRDefault="00746AB5" w:rsidP="00746AB5">
            <w:pPr>
              <w:rPr>
                <w:rFonts w:cs="v4.2.0"/>
              </w:rPr>
            </w:pPr>
            <w:r w:rsidRPr="00746AB5">
              <w:rPr>
                <w:rFonts w:ascii="Arial" w:hAnsi="Arial" w:cs="Arial"/>
                <w:b/>
                <w:i/>
                <w:sz w:val="16"/>
              </w:rPr>
              <w:t>Decision:</w:t>
            </w:r>
            <w:r w:rsidRPr="00746AB5">
              <w:rPr>
                <w:rFonts w:ascii="Arial" w:hAnsi="Arial" w:cs="Arial"/>
                <w:b/>
                <w:i/>
                <w:sz w:val="16"/>
              </w:rPr>
              <w:tab/>
            </w:r>
            <w:r w:rsidRPr="00746AB5">
              <w:rPr>
                <w:rFonts w:ascii="Arial" w:hAnsi="Arial" w:cs="Arial"/>
                <w:b/>
                <w:i/>
                <w:sz w:val="16"/>
              </w:rPr>
              <w:tab/>
              <w:t>Noted</w:t>
            </w:r>
          </w:p>
        </w:tc>
      </w:tr>
    </w:tbl>
    <w:p w:rsidR="00746AB5" w:rsidRDefault="00746AB5" w:rsidP="00746AB5">
      <w:pPr>
        <w:rPr>
          <w:rFonts w:cs="v4.2.0"/>
          <w:b/>
          <w:i/>
        </w:rPr>
      </w:pPr>
      <w:r w:rsidRPr="003B1C65">
        <w:rPr>
          <w:rFonts w:cs="v4.2.0"/>
          <w:b/>
          <w:i/>
        </w:rPr>
        <w:lastRenderedPageBreak/>
        <w:t xml:space="preserve">Proposal </w:t>
      </w:r>
      <w:r>
        <w:rPr>
          <w:rFonts w:cs="v4.2.0"/>
          <w:b/>
          <w:i/>
        </w:rPr>
        <w:t>1</w:t>
      </w:r>
      <w:r w:rsidRPr="003B1C65">
        <w:rPr>
          <w:rFonts w:cs="v4.2.0"/>
          <w:b/>
          <w:i/>
        </w:rPr>
        <w:t>. The reporting criteria</w:t>
      </w:r>
      <w:r>
        <w:rPr>
          <w:rFonts w:cs="v4.2.0"/>
          <w:b/>
          <w:i/>
        </w:rPr>
        <w:t xml:space="preserve"> for EN-DC</w:t>
      </w:r>
      <w:r w:rsidRPr="003B1C65">
        <w:rPr>
          <w:rFonts w:cs="v4.2.0"/>
          <w:b/>
          <w:i/>
        </w:rPr>
        <w:t xml:space="preserve"> when E-UTRA </w:t>
      </w:r>
      <w:proofErr w:type="spellStart"/>
      <w:r w:rsidRPr="003B1C65">
        <w:rPr>
          <w:rFonts w:cs="v4.2.0"/>
          <w:b/>
          <w:i/>
        </w:rPr>
        <w:t>SCell</w:t>
      </w:r>
      <w:proofErr w:type="spellEnd"/>
      <w:r w:rsidRPr="003B1C65">
        <w:rPr>
          <w:rFonts w:cs="v4.2.0"/>
          <w:b/>
          <w:i/>
        </w:rPr>
        <w:t>(s) are configured is to be specified.</w:t>
      </w:r>
    </w:p>
    <w:p w:rsidR="00746AB5" w:rsidRDefault="00746AB5" w:rsidP="00746AB5">
      <w:pPr>
        <w:rPr>
          <w:rFonts w:cs="v4.2.0"/>
          <w:b/>
          <w:i/>
        </w:rPr>
      </w:pPr>
      <w:r w:rsidRPr="003B1C65">
        <w:rPr>
          <w:rFonts w:cs="v4.2.0"/>
          <w:b/>
          <w:i/>
        </w:rPr>
        <w:t>Proposal 2. The reporting criteria</w:t>
      </w:r>
      <w:r>
        <w:rPr>
          <w:rFonts w:cs="v4.2.0"/>
          <w:b/>
          <w:i/>
        </w:rPr>
        <w:t xml:space="preserve"> for NE-DC</w:t>
      </w:r>
      <w:r w:rsidRPr="003B1C65">
        <w:rPr>
          <w:rFonts w:cs="v4.2.0"/>
          <w:b/>
          <w:i/>
        </w:rPr>
        <w:t xml:space="preserve"> when E-UTRA </w:t>
      </w:r>
      <w:proofErr w:type="spellStart"/>
      <w:r w:rsidRPr="003B1C65">
        <w:rPr>
          <w:rFonts w:cs="v4.2.0"/>
          <w:b/>
          <w:i/>
        </w:rPr>
        <w:t>SCell</w:t>
      </w:r>
      <w:proofErr w:type="spellEnd"/>
      <w:r w:rsidRPr="003B1C65">
        <w:rPr>
          <w:rFonts w:cs="v4.2.0"/>
          <w:b/>
          <w:i/>
        </w:rPr>
        <w:t>(s) are configured is to be specified.</w:t>
      </w:r>
    </w:p>
    <w:p w:rsidR="00975699" w:rsidRDefault="00975699" w:rsidP="00D554B6">
      <w:pPr>
        <w:rPr>
          <w:rFonts w:cs="v4.2.0"/>
        </w:rPr>
      </w:pPr>
    </w:p>
    <w:p w:rsidR="00DE21BE" w:rsidRDefault="00DE21BE" w:rsidP="00D554B6">
      <w:pPr>
        <w:rPr>
          <w:rFonts w:cs="v4.2.0"/>
        </w:rPr>
      </w:pPr>
      <w:r>
        <w:rPr>
          <w:rFonts w:cs="v4.2.0"/>
        </w:rPr>
        <w:t>T</w:t>
      </w:r>
      <w:r>
        <w:rPr>
          <w:rFonts w:cs="v4.2.0" w:hint="eastAsia"/>
        </w:rPr>
        <w:t xml:space="preserve">he </w:t>
      </w:r>
      <w:r>
        <w:rPr>
          <w:rFonts w:cs="v4.2.0"/>
        </w:rPr>
        <w:t xml:space="preserve">concern </w:t>
      </w:r>
      <w:r w:rsidR="00A14715">
        <w:rPr>
          <w:rFonts w:cs="v4.2.0"/>
        </w:rPr>
        <w:t xml:space="preserve">was </w:t>
      </w:r>
      <w:r>
        <w:rPr>
          <w:rFonts w:cs="v4.2.0"/>
        </w:rPr>
        <w:t>on</w:t>
      </w:r>
      <w:r w:rsidR="00A14715">
        <w:rPr>
          <w:rFonts w:cs="v4.2.0"/>
        </w:rPr>
        <w:t xml:space="preserve"> how the</w:t>
      </w:r>
      <w:r>
        <w:rPr>
          <w:rFonts w:cs="v4.2.0"/>
        </w:rPr>
        <w:t xml:space="preserve"> requirements </w:t>
      </w:r>
      <w:r w:rsidR="002A7F40">
        <w:rPr>
          <w:rFonts w:cs="v4.2.0"/>
        </w:rPr>
        <w:t>were</w:t>
      </w:r>
      <w:r w:rsidR="00A14715">
        <w:rPr>
          <w:rFonts w:cs="v4.2.0"/>
        </w:rPr>
        <w:t xml:space="preserve"> specified. It was argued that</w:t>
      </w:r>
      <w:r w:rsidR="00EE1E61">
        <w:rPr>
          <w:rFonts w:cs="v4.2.0"/>
        </w:rPr>
        <w:t xml:space="preserve"> similar to TS38.133</w:t>
      </w:r>
      <w:r w:rsidR="00A14715">
        <w:rPr>
          <w:rFonts w:cs="v4.2.0"/>
        </w:rPr>
        <w:t xml:space="preserve"> the total number of </w:t>
      </w:r>
      <w:r w:rsidR="00BF50BA">
        <w:rPr>
          <w:rFonts w:cs="v4.2.0"/>
        </w:rPr>
        <w:t xml:space="preserve">reporting criteria for EN-DC, including </w:t>
      </w:r>
      <w:r w:rsidR="00535EBB">
        <w:rPr>
          <w:rFonts w:cs="v4.2.0"/>
        </w:rPr>
        <w:t xml:space="preserve">reporting criteria for </w:t>
      </w:r>
      <w:r w:rsidR="00BF50BA">
        <w:rPr>
          <w:rFonts w:cs="v4.2.0"/>
        </w:rPr>
        <w:t xml:space="preserve">all the measurements configured </w:t>
      </w:r>
      <w:r w:rsidR="00535EBB">
        <w:rPr>
          <w:rFonts w:cs="v4.2.0"/>
        </w:rPr>
        <w:t xml:space="preserve">by both E-UTRA </w:t>
      </w:r>
      <w:proofErr w:type="spellStart"/>
      <w:r w:rsidR="00535EBB">
        <w:rPr>
          <w:rFonts w:cs="v4.2.0"/>
        </w:rPr>
        <w:t>PCell</w:t>
      </w:r>
      <w:proofErr w:type="spellEnd"/>
      <w:r w:rsidR="00535EBB">
        <w:rPr>
          <w:rFonts w:cs="v4.2.0"/>
        </w:rPr>
        <w:t xml:space="preserve"> and NR </w:t>
      </w:r>
      <w:proofErr w:type="spellStart"/>
      <w:r w:rsidR="00535EBB">
        <w:rPr>
          <w:rFonts w:cs="v4.2.0"/>
        </w:rPr>
        <w:t>PSCell</w:t>
      </w:r>
      <w:proofErr w:type="spellEnd"/>
      <w:r w:rsidR="002A7F40">
        <w:rPr>
          <w:rFonts w:cs="v4.2.0"/>
        </w:rPr>
        <w:t>,</w:t>
      </w:r>
      <w:r w:rsidR="00535EBB">
        <w:rPr>
          <w:rFonts w:cs="v4.2.0"/>
        </w:rPr>
        <w:t xml:space="preserve"> should be</w:t>
      </w:r>
      <w:r w:rsidR="00EE1E61">
        <w:rPr>
          <w:rFonts w:cs="v4.2.0"/>
        </w:rPr>
        <w:t xml:space="preserve"> specified </w:t>
      </w:r>
      <w:r w:rsidR="00535EBB">
        <w:rPr>
          <w:rFonts w:cs="v4.2.0"/>
        </w:rPr>
        <w:t>in TS36.133</w:t>
      </w:r>
      <w:r w:rsidR="00EE1E61">
        <w:rPr>
          <w:rFonts w:cs="v4.2.0"/>
        </w:rPr>
        <w:t xml:space="preserve"> by adding the number of reporting criteria </w:t>
      </w:r>
      <w:r w:rsidR="002A7F40">
        <w:rPr>
          <w:rFonts w:cs="v4.2.0"/>
        </w:rPr>
        <w:t xml:space="preserve">specified </w:t>
      </w:r>
      <w:r w:rsidR="00EE1E61">
        <w:rPr>
          <w:rFonts w:cs="v4.2.0"/>
        </w:rPr>
        <w:t>in TS38.133 on</w:t>
      </w:r>
      <w:r w:rsidR="002A7F40">
        <w:rPr>
          <w:rFonts w:cs="v4.2.0"/>
        </w:rPr>
        <w:t>to</w:t>
      </w:r>
      <w:r w:rsidR="00EE1E61">
        <w:rPr>
          <w:rFonts w:cs="v4.2.0"/>
        </w:rPr>
        <w:t xml:space="preserve"> the number of reporting criteria specified in current TS36.133. We don’t think </w:t>
      </w:r>
      <w:r w:rsidR="002A7F40">
        <w:rPr>
          <w:rFonts w:cs="v4.2.0"/>
        </w:rPr>
        <w:t>this is the correct approach. Even in TS38.133 the reporting criteria are specified for NR and E-UTRA separately, rather than adding up together.</w:t>
      </w:r>
    </w:p>
    <w:p w:rsidR="00DE21BE" w:rsidRDefault="002A7F40" w:rsidP="00D554B6">
      <w:pPr>
        <w:rPr>
          <w:rFonts w:cs="v4.2.0"/>
        </w:rPr>
      </w:pPr>
      <w:r>
        <w:rPr>
          <w:rFonts w:cs="v4.2.0" w:hint="eastAsia"/>
        </w:rPr>
        <w:t xml:space="preserve">Moreover </w:t>
      </w:r>
      <w:r w:rsidR="00817F5A">
        <w:rPr>
          <w:rFonts w:cs="v4.2.0"/>
        </w:rPr>
        <w:t>in current TS36.133, what specified in TS 38.133 is already included in the total number of reporting criteria specified in TS38.133 by taking the highlighted sentence into account. Maybe ‘excluding’ is not very accurate. In our view it may be better changing to ‘In addition to’.</w:t>
      </w:r>
    </w:p>
    <w:tbl>
      <w:tblPr>
        <w:tblStyle w:val="af9"/>
        <w:tblW w:w="0" w:type="auto"/>
        <w:tblLook w:val="04A0" w:firstRow="1" w:lastRow="0" w:firstColumn="1" w:lastColumn="0" w:noHBand="0" w:noVBand="1"/>
      </w:tblPr>
      <w:tblGrid>
        <w:gridCol w:w="9629"/>
      </w:tblGrid>
      <w:tr w:rsidR="004C10D1" w:rsidTr="004C10D1">
        <w:tc>
          <w:tcPr>
            <w:tcW w:w="9629" w:type="dxa"/>
          </w:tcPr>
          <w:p w:rsidR="004C10D1" w:rsidRPr="004C10D1" w:rsidRDefault="004C10D1" w:rsidP="00BF50BA">
            <w:pPr>
              <w:rPr>
                <w:rFonts w:cs="v4.2.0"/>
              </w:rPr>
            </w:pPr>
            <w:r w:rsidRPr="004C10D1">
              <w:rPr>
                <w:i/>
              </w:rPr>
              <w:t xml:space="preserve">The UE capable of supporting </w:t>
            </w:r>
            <w:r w:rsidRPr="004C10D1">
              <w:rPr>
                <w:rFonts w:cs="v4.2.0"/>
                <w:i/>
              </w:rPr>
              <w:t xml:space="preserve">EN-DC </w:t>
            </w:r>
            <w:r w:rsidRPr="004C10D1">
              <w:rPr>
                <w:i/>
              </w:rPr>
              <w:t xml:space="preserve">operation </w:t>
            </w:r>
            <w:r w:rsidRPr="004C10D1">
              <w:rPr>
                <w:rFonts w:cs="v4.2.0"/>
                <w:i/>
              </w:rPr>
              <w:t xml:space="preserve">with NR </w:t>
            </w:r>
            <w:proofErr w:type="spellStart"/>
            <w:r w:rsidRPr="004C10D1">
              <w:rPr>
                <w:rFonts w:cs="v4.2.0"/>
                <w:i/>
              </w:rPr>
              <w:t>PSCell</w:t>
            </w:r>
            <w:proofErr w:type="spellEnd"/>
            <w:r w:rsidRPr="004C10D1">
              <w:rPr>
                <w:rFonts w:cs="v4.2.0"/>
                <w:i/>
              </w:rPr>
              <w:t xml:space="preserve"> and</w:t>
            </w:r>
            <w:r w:rsidRPr="004C10D1">
              <w:rPr>
                <w:i/>
              </w:rPr>
              <w:t xml:space="preserve"> one or more NR carrier frequencies </w:t>
            </w:r>
            <w:r w:rsidRPr="004C10D1">
              <w:rPr>
                <w:rFonts w:cs="v4.2.0"/>
                <w:i/>
              </w:rPr>
              <w:t xml:space="preserve">in total </w:t>
            </w:r>
            <w:r w:rsidRPr="004C10D1">
              <w:rPr>
                <w:i/>
              </w:rPr>
              <w:t xml:space="preserve">shall be able to support in parallel per category up to </w:t>
            </w:r>
            <w:proofErr w:type="spellStart"/>
            <w:r w:rsidRPr="004C10D1">
              <w:rPr>
                <w:i/>
              </w:rPr>
              <w:t>E</w:t>
            </w:r>
            <w:r w:rsidRPr="004C10D1">
              <w:rPr>
                <w:i/>
                <w:vertAlign w:val="subscript"/>
              </w:rPr>
              <w:t>cat</w:t>
            </w:r>
            <w:proofErr w:type="spellEnd"/>
            <w:r w:rsidRPr="004C10D1">
              <w:rPr>
                <w:i/>
              </w:rPr>
              <w:t xml:space="preserve"> reporting criteria according to table 8.2.2-1. For the measurement categories belonging to measurements on: E-UTRA intra-frequency cells, E-UTRA inter-frequency cells, inter-RAT per supported RAT, and NR cells on non-serving carrier frequencies (i.e. without counting other categories that the UE shall always support in parallel), the UE need not support more than the number of reporting criteria</w:t>
            </w:r>
            <w:r w:rsidRPr="004C10D1">
              <w:rPr>
                <w:rFonts w:cs="v4.2.0"/>
                <w:i/>
              </w:rPr>
              <w:t xml:space="preserve">, </w:t>
            </w:r>
            <w:r w:rsidRPr="00D022CC">
              <w:rPr>
                <w:rFonts w:cs="v4.2.0"/>
                <w:i/>
                <w:highlight w:val="yellow"/>
              </w:rPr>
              <w:t>excluding reporting criteria specified in TS 38.133 [50] that are applicable for the UE configured with EN-DC operation,</w:t>
            </w:r>
            <w:r w:rsidRPr="004C10D1">
              <w:rPr>
                <w:i/>
              </w:rPr>
              <w:t xml:space="preserve"> as follows:</w:t>
            </w:r>
          </w:p>
        </w:tc>
      </w:tr>
    </w:tbl>
    <w:p w:rsidR="004C10D1" w:rsidRDefault="004C10D1" w:rsidP="00D554B6">
      <w:pPr>
        <w:rPr>
          <w:rFonts w:cs="v4.2.0"/>
        </w:rPr>
      </w:pPr>
    </w:p>
    <w:p w:rsidR="004C10D1" w:rsidRDefault="00817F5A" w:rsidP="00D554B6">
      <w:pPr>
        <w:rPr>
          <w:rFonts w:cs="v4.2.0"/>
        </w:rPr>
      </w:pPr>
      <w:r>
        <w:rPr>
          <w:rFonts w:cs="v4.2.0"/>
          <w:b/>
          <w:i/>
        </w:rPr>
        <w:t>Proposal 3. The requirements structure for reporting criteria in TS36.133 is not changed by introducing requirements for CA at E-UTRA side.</w:t>
      </w:r>
    </w:p>
    <w:p w:rsidR="004C10D1" w:rsidRDefault="004C10D1" w:rsidP="00D554B6">
      <w:pPr>
        <w:rPr>
          <w:rFonts w:cs="v4.2.0"/>
        </w:rPr>
      </w:pPr>
    </w:p>
    <w:p w:rsidR="00664BCF" w:rsidRDefault="00817F5A" w:rsidP="00D554B6">
      <w:pPr>
        <w:rPr>
          <w:rFonts w:cs="v4.2.0"/>
        </w:rPr>
      </w:pPr>
      <w:r>
        <w:rPr>
          <w:rFonts w:cs="v4.2.0"/>
        </w:rPr>
        <w:t>When CA is configured at E-UTRA side, s</w:t>
      </w:r>
      <w:r w:rsidR="00A630C2">
        <w:rPr>
          <w:rFonts w:cs="v4.2.0"/>
        </w:rPr>
        <w:t xml:space="preserve">imilar requirements as in TS 38.133 for serving carrier frequencies, i.e. </w:t>
      </w:r>
      <w:r>
        <w:rPr>
          <w:rFonts w:cs="v4.2.0"/>
        </w:rPr>
        <w:t xml:space="preserve">total number of reporting criteria is </w:t>
      </w:r>
      <w:r w:rsidR="00A630C2">
        <w:rPr>
          <w:rFonts w:cs="v4.2.0"/>
        </w:rPr>
        <w:t>scaled by the number of serving carrier frequencies, can be specified.</w:t>
      </w:r>
    </w:p>
    <w:p w:rsidR="00D0451A" w:rsidRPr="004F4D68" w:rsidRDefault="00D0451A" w:rsidP="004F4D68">
      <w:pPr>
        <w:rPr>
          <w:rFonts w:cs="v4.2.0"/>
          <w:b/>
          <w:i/>
        </w:rPr>
      </w:pPr>
      <w:r>
        <w:rPr>
          <w:rFonts w:cs="v4.2.0"/>
          <w:b/>
          <w:i/>
        </w:rPr>
        <w:t xml:space="preserve">Proposal </w:t>
      </w:r>
      <w:r w:rsidR="00817F5A">
        <w:rPr>
          <w:rFonts w:cs="v4.2.0"/>
          <w:b/>
          <w:i/>
        </w:rPr>
        <w:t>4</w:t>
      </w:r>
      <w:r>
        <w:rPr>
          <w:rFonts w:cs="v4.2.0"/>
          <w:b/>
          <w:i/>
        </w:rPr>
        <w:t>. R</w:t>
      </w:r>
      <w:r w:rsidRPr="004F4D68">
        <w:rPr>
          <w:rFonts w:cs="v4.2.0"/>
          <w:b/>
          <w:i/>
        </w:rPr>
        <w:t>eporting criteria</w:t>
      </w:r>
      <w:r w:rsidR="00670E91">
        <w:rPr>
          <w:rFonts w:cs="v4.2.0"/>
          <w:b/>
          <w:i/>
        </w:rPr>
        <w:t xml:space="preserve"> for EN-DC </w:t>
      </w:r>
      <w:r w:rsidR="00867511" w:rsidRPr="004F4D68">
        <w:rPr>
          <w:rFonts w:cs="v4.2.0"/>
          <w:b/>
          <w:i/>
        </w:rPr>
        <w:t>is 36+</w:t>
      </w:r>
      <w:r w:rsidR="00867511">
        <w:rPr>
          <w:rFonts w:cs="v4.2.0"/>
          <w:b/>
          <w:i/>
        </w:rPr>
        <w:t>9</w:t>
      </w:r>
      <w:r w:rsidR="00867511" w:rsidRPr="004F4D68">
        <w:rPr>
          <w:rFonts w:cs="v4.2.0"/>
          <w:b/>
          <w:i/>
        </w:rPr>
        <w:t>*n</w:t>
      </w:r>
      <w:r w:rsidR="00867511">
        <w:rPr>
          <w:rFonts w:cs="v4.2.0"/>
          <w:b/>
          <w:i/>
        </w:rPr>
        <w:t xml:space="preserve"> </w:t>
      </w:r>
      <w:r w:rsidR="00670E91">
        <w:rPr>
          <w:rFonts w:cs="v4.2.0"/>
          <w:b/>
          <w:i/>
        </w:rPr>
        <w:t>when</w:t>
      </w:r>
      <w:r w:rsidRPr="004F4D68">
        <w:rPr>
          <w:rFonts w:cs="v4.2.0"/>
          <w:b/>
          <w:i/>
        </w:rPr>
        <w:t xml:space="preserve"> the UE is configured with</w:t>
      </w:r>
      <w:r w:rsidR="00970F04">
        <w:rPr>
          <w:rFonts w:cs="v4.2.0"/>
          <w:b/>
          <w:i/>
        </w:rPr>
        <w:t xml:space="preserve"> E-UTRA</w:t>
      </w:r>
      <w:r w:rsidRPr="004F4D68">
        <w:rPr>
          <w:rFonts w:cs="v4.2.0"/>
          <w:b/>
          <w:i/>
        </w:rPr>
        <w:t xml:space="preserve"> </w:t>
      </w:r>
      <w:proofErr w:type="spellStart"/>
      <w:r w:rsidRPr="004F4D68">
        <w:rPr>
          <w:rFonts w:cs="v4.2.0"/>
          <w:b/>
          <w:i/>
        </w:rPr>
        <w:t>SCell</w:t>
      </w:r>
      <w:proofErr w:type="spellEnd"/>
      <w:r w:rsidR="00970F04">
        <w:rPr>
          <w:rFonts w:cs="v4.2.0"/>
          <w:b/>
          <w:i/>
        </w:rPr>
        <w:t>(s)</w:t>
      </w:r>
      <w:r w:rsidR="004F4D68" w:rsidRPr="004F4D68">
        <w:rPr>
          <w:rFonts w:cs="v4.2.0"/>
          <w:b/>
          <w:i/>
        </w:rPr>
        <w:t xml:space="preserve">, and n is the number of E-UTRA </w:t>
      </w:r>
      <w:proofErr w:type="spellStart"/>
      <w:r w:rsidR="004F4D68">
        <w:rPr>
          <w:rFonts w:cs="v4.2.0"/>
          <w:b/>
          <w:i/>
        </w:rPr>
        <w:t>SCell</w:t>
      </w:r>
      <w:proofErr w:type="spellEnd"/>
      <w:r w:rsidR="004F4D68">
        <w:rPr>
          <w:rFonts w:cs="v4.2.0"/>
          <w:b/>
          <w:i/>
        </w:rPr>
        <w:t xml:space="preserve"> </w:t>
      </w:r>
      <w:r w:rsidR="004F4D68" w:rsidRPr="004F4D68">
        <w:rPr>
          <w:rFonts w:cs="v4.2.0"/>
          <w:b/>
          <w:i/>
        </w:rPr>
        <w:t>carrier frequencies.</w:t>
      </w:r>
    </w:p>
    <w:p w:rsidR="00EA18FB" w:rsidRPr="003B1C65" w:rsidRDefault="00EA18FB" w:rsidP="00D554B6">
      <w:pPr>
        <w:rPr>
          <w:rFonts w:cs="v4.2.0"/>
          <w:b/>
          <w:i/>
        </w:rPr>
      </w:pPr>
    </w:p>
    <w:p w:rsidR="006733CA" w:rsidRPr="000C5412" w:rsidRDefault="006733CA" w:rsidP="006733CA">
      <w:pPr>
        <w:rPr>
          <w:b/>
          <w:sz w:val="21"/>
          <w:lang w:val="en-US"/>
        </w:rPr>
      </w:pPr>
      <w:r w:rsidRPr="000C5412">
        <w:rPr>
          <w:rFonts w:hint="eastAsia"/>
          <w:b/>
          <w:sz w:val="21"/>
          <w:lang w:val="en-US"/>
        </w:rPr>
        <w:t>2.1</w:t>
      </w:r>
      <w:r w:rsidRPr="000C5412">
        <w:rPr>
          <w:b/>
          <w:sz w:val="21"/>
          <w:lang w:val="en-US"/>
        </w:rPr>
        <w:t>.</w:t>
      </w:r>
      <w:r>
        <w:rPr>
          <w:rFonts w:hint="eastAsia"/>
          <w:b/>
          <w:sz w:val="21"/>
          <w:lang w:val="en-US"/>
        </w:rPr>
        <w:t xml:space="preserve"> </w:t>
      </w:r>
      <w:r w:rsidRPr="000C5412">
        <w:rPr>
          <w:rFonts w:hint="eastAsia"/>
          <w:b/>
          <w:sz w:val="21"/>
          <w:lang w:val="en-US"/>
        </w:rPr>
        <w:t>N</w:t>
      </w:r>
      <w:r>
        <w:rPr>
          <w:b/>
          <w:sz w:val="21"/>
          <w:lang w:val="en-US"/>
        </w:rPr>
        <w:t>E</w:t>
      </w:r>
      <w:r w:rsidRPr="000C5412">
        <w:rPr>
          <w:rFonts w:hint="eastAsia"/>
          <w:b/>
          <w:sz w:val="21"/>
          <w:lang w:val="en-US"/>
        </w:rPr>
        <w:t>-DC</w:t>
      </w:r>
      <w:r>
        <w:rPr>
          <w:b/>
          <w:sz w:val="21"/>
          <w:lang w:val="en-US"/>
        </w:rPr>
        <w:t xml:space="preserve"> reporting criteria</w:t>
      </w:r>
    </w:p>
    <w:p w:rsidR="00D32BBD" w:rsidRDefault="00942FE3" w:rsidP="00957EAD">
      <w:pPr>
        <w:rPr>
          <w:rFonts w:cs="v4.2.0"/>
        </w:rPr>
      </w:pPr>
      <w:r>
        <w:rPr>
          <w:rFonts w:cs="v4.2.0" w:hint="eastAsia"/>
        </w:rPr>
        <w:t>The</w:t>
      </w:r>
      <w:r>
        <w:rPr>
          <w:rFonts w:cs="v4.2.0"/>
        </w:rPr>
        <w:t xml:space="preserve"> structure of</w:t>
      </w:r>
      <w:r>
        <w:rPr>
          <w:rFonts w:cs="v4.2.0" w:hint="eastAsia"/>
        </w:rPr>
        <w:t xml:space="preserve"> reporting criteria requirements for NE-DC</w:t>
      </w:r>
      <w:r>
        <w:rPr>
          <w:rFonts w:cs="v4.2.0"/>
        </w:rPr>
        <w:t xml:space="preserve"> is quite similar to EN-DC. </w:t>
      </w:r>
      <w:r w:rsidR="00F3080A">
        <w:rPr>
          <w:rFonts w:cs="v4.2.0"/>
        </w:rPr>
        <w:t xml:space="preserve">The reporting criteria is separated for </w:t>
      </w:r>
      <w:r w:rsidR="003B0087">
        <w:rPr>
          <w:rFonts w:cs="v4.2.0"/>
        </w:rPr>
        <w:t xml:space="preserve">measurement categories on </w:t>
      </w:r>
      <w:r w:rsidR="00F3080A">
        <w:rPr>
          <w:rFonts w:cs="v4.2.0"/>
        </w:rPr>
        <w:t xml:space="preserve">NR carrier frequencies and E-UTRA carrier frequencies. </w:t>
      </w:r>
      <w:r w:rsidR="00DC755E">
        <w:rPr>
          <w:rFonts w:cs="v4.2.0"/>
        </w:rPr>
        <w:t xml:space="preserve">Further reporting criteria for E-UTRA </w:t>
      </w:r>
      <w:r w:rsidR="003B0087">
        <w:rPr>
          <w:rFonts w:cs="v4.2.0"/>
        </w:rPr>
        <w:t xml:space="preserve">carrier frequencies </w:t>
      </w:r>
      <w:r w:rsidR="00DC755E">
        <w:rPr>
          <w:rFonts w:cs="v4.2.0"/>
        </w:rPr>
        <w:t>is separated for serving carrier frequencies and non-serving carrier frequencies.</w:t>
      </w:r>
    </w:p>
    <w:tbl>
      <w:tblPr>
        <w:tblStyle w:val="af9"/>
        <w:tblW w:w="0" w:type="auto"/>
        <w:tblLook w:val="04A0" w:firstRow="1" w:lastRow="0" w:firstColumn="1" w:lastColumn="0" w:noHBand="0" w:noVBand="1"/>
      </w:tblPr>
      <w:tblGrid>
        <w:gridCol w:w="9629"/>
      </w:tblGrid>
      <w:tr w:rsidR="00DC755E" w:rsidTr="00DC755E">
        <w:tc>
          <w:tcPr>
            <w:tcW w:w="9629" w:type="dxa"/>
          </w:tcPr>
          <w:p w:rsidR="00DC755E" w:rsidRPr="00DC755E" w:rsidRDefault="00DC755E" w:rsidP="00DC755E">
            <w:pPr>
              <w:pStyle w:val="B1"/>
              <w:ind w:left="0" w:firstLine="0"/>
              <w:rPr>
                <w:i/>
              </w:rPr>
            </w:pPr>
            <w:bookmarkStart w:id="1" w:name="_Hlk4601124"/>
            <w:r w:rsidRPr="00DC755E">
              <w:rPr>
                <w:i/>
              </w:rPr>
              <w:t>-</w:t>
            </w:r>
            <w:r w:rsidRPr="00DC755E">
              <w:rPr>
                <w:i/>
              </w:rPr>
              <w:tab/>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DC755E">
              <w:rPr>
                <w:i/>
                <w:sz w:val="24"/>
                <w:szCs w:val="24"/>
                <w:lang w:eastAsia="zh-CN"/>
              </w:rPr>
              <w:t xml:space="preserve">, </w:t>
            </w:r>
            <w:r w:rsidRPr="00DC755E">
              <w:rPr>
                <w:i/>
              </w:rPr>
              <w:t>where</w:t>
            </w:r>
          </w:p>
          <w:p w:rsidR="00DC755E" w:rsidRPr="00DC755E" w:rsidRDefault="002C77D0" w:rsidP="00DC755E">
            <w:pPr>
              <w:pStyle w:val="B1"/>
              <w:ind w:left="540" w:firstLine="0"/>
              <w:rPr>
                <w:i/>
              </w:rPr>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C755E" w:rsidRPr="00DC755E">
              <w:rPr>
                <w:i/>
              </w:rPr>
              <w:t xml:space="preserve"> is the total number of NR reporting criteria according to Table 9.1.4.2-1, and </w:t>
            </w:r>
            <w:r w:rsidR="00DC755E" w:rsidRPr="00DC755E">
              <w:rPr>
                <w:i/>
                <w:position w:val="-6"/>
              </w:rPr>
              <w:object w:dxaOrig="200" w:dyaOrig="220">
                <v:shape id="_x0000_i1026" type="#_x0000_t75" style="width:12.65pt;height:12.65pt" o:ole="">
                  <v:imagedata r:id="rId8" o:title=""/>
                </v:shape>
                <o:OLEObject Type="Embed" ProgID="Equation.3" ShapeID="_x0000_i1026" DrawAspect="Content" ObjectID="_1643227241" r:id="rId10"/>
              </w:object>
            </w:r>
            <w:r w:rsidR="00DC755E" w:rsidRPr="00DC755E">
              <w:rPr>
                <w:i/>
              </w:rPr>
              <w:t xml:space="preserve"> is the number of configured NR serving frequencies, including </w:t>
            </w:r>
            <w:proofErr w:type="spellStart"/>
            <w:r w:rsidR="00DC755E" w:rsidRPr="00DC755E">
              <w:rPr>
                <w:i/>
              </w:rPr>
              <w:t>PCell</w:t>
            </w:r>
            <w:proofErr w:type="spellEnd"/>
            <w:r w:rsidR="00DC755E" w:rsidRPr="00DC755E">
              <w:rPr>
                <w:i/>
              </w:rPr>
              <w:t xml:space="preserve"> and </w:t>
            </w:r>
            <w:proofErr w:type="spellStart"/>
            <w:r w:rsidR="00DC755E" w:rsidRPr="00DC755E">
              <w:rPr>
                <w:i/>
              </w:rPr>
              <w:t>SCells</w:t>
            </w:r>
            <w:proofErr w:type="spellEnd"/>
            <w:r w:rsidR="00DC755E" w:rsidRPr="00DC755E">
              <w:rPr>
                <w:i/>
              </w:rPr>
              <w:t xml:space="preserve"> carrier frequencies,</w:t>
            </w:r>
          </w:p>
          <w:p w:rsidR="00DC755E" w:rsidRPr="00DC755E" w:rsidRDefault="002C77D0" w:rsidP="00DC755E">
            <w:pPr>
              <w:pStyle w:val="B1"/>
              <w:ind w:left="540" w:firstLine="0"/>
              <w:rPr>
                <w:i/>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C755E" w:rsidRPr="00DC755E">
              <w:rPr>
                <w:i/>
              </w:rPr>
              <w:t xml:space="preserve">, </w:t>
            </w:r>
            <w:r w:rsidR="00DC755E" w:rsidRPr="00DC755E">
              <w:rPr>
                <w:i/>
                <w:lang w:eastAsia="zh-CN"/>
              </w:rPr>
              <w:t>where</w:t>
            </w:r>
          </w:p>
          <w:p w:rsidR="00DC755E" w:rsidRPr="00DC755E" w:rsidRDefault="002C77D0" w:rsidP="00DC755E">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C755E" w:rsidRPr="00DC755E">
              <w:rPr>
                <w:i/>
              </w:rPr>
              <w:t xml:space="preserve"> is the total number of inter-RAT E-UTRA reporting criteria </w:t>
            </w:r>
            <w:r w:rsidR="00DC755E" w:rsidRPr="00DC755E">
              <w:rPr>
                <w:i/>
                <w:lang w:eastAsia="zh-CN"/>
              </w:rPr>
              <w:t>configured</w:t>
            </w:r>
            <w:r w:rsidR="00DC755E" w:rsidRPr="00DC755E">
              <w:rPr>
                <w:i/>
              </w:rPr>
              <w:t xml:space="preserve"> </w:t>
            </w:r>
            <w:r w:rsidR="00DC755E" w:rsidRPr="00DC755E">
              <w:rPr>
                <w:i/>
                <w:lang w:eastAsia="zh-CN"/>
              </w:rPr>
              <w:t xml:space="preserve">by </w:t>
            </w:r>
            <w:proofErr w:type="spellStart"/>
            <w:r w:rsidR="00DC755E" w:rsidRPr="00DC755E">
              <w:rPr>
                <w:i/>
              </w:rPr>
              <w:t>PCell</w:t>
            </w:r>
            <w:proofErr w:type="spellEnd"/>
            <w:r w:rsidR="00DC755E" w:rsidRPr="00DC755E">
              <w:rPr>
                <w:i/>
              </w:rPr>
              <w:t xml:space="preserve"> except E-UTRA </w:t>
            </w:r>
            <w:proofErr w:type="spellStart"/>
            <w:r w:rsidR="00DC755E" w:rsidRPr="00DC755E">
              <w:rPr>
                <w:i/>
              </w:rPr>
              <w:t>PSCell</w:t>
            </w:r>
            <w:proofErr w:type="spellEnd"/>
            <w:r w:rsidR="00DC755E" w:rsidRPr="00DC755E">
              <w:rPr>
                <w:i/>
              </w:rPr>
              <w:t xml:space="preserve"> and E-UTRA </w:t>
            </w:r>
            <w:proofErr w:type="spellStart"/>
            <w:r w:rsidR="00DC755E" w:rsidRPr="00DC755E">
              <w:rPr>
                <w:i/>
              </w:rPr>
              <w:t>SCell</w:t>
            </w:r>
            <w:proofErr w:type="spellEnd"/>
            <w:r w:rsidR="00DC755E" w:rsidRPr="00DC755E">
              <w:rPr>
                <w:i/>
              </w:rPr>
              <w:t xml:space="preserve"> carrier frequencies, according to Table 9.1.4.2-1,</w:t>
            </w:r>
          </w:p>
          <w:p w:rsidR="00DC755E" w:rsidRDefault="002C77D0" w:rsidP="00DC755E">
            <w:pPr>
              <w:pStyle w:val="B1"/>
              <w:ind w:left="540" w:firstLine="0"/>
              <w:rPr>
                <w:rFonts w:cs="v4.2.0"/>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C755E" w:rsidRPr="00DC755E">
              <w:rPr>
                <w:i/>
              </w:rPr>
              <w:t xml:space="preserve"> </w:t>
            </w:r>
            <w:proofErr w:type="gramStart"/>
            <w:r w:rsidR="00DC755E" w:rsidRPr="00DC755E">
              <w:rPr>
                <w:i/>
              </w:rPr>
              <w:t>is</w:t>
            </w:r>
            <w:proofErr w:type="gramEnd"/>
            <w:r w:rsidR="00DC755E" w:rsidRPr="00DC755E">
              <w:rPr>
                <w:i/>
              </w:rPr>
              <w:t xml:space="preserve"> the total number of E-UTRA reporting criteria including E-UTRA PSCell and SCell carrier frequencies as specified in TS 36.133 [15] for UE configured with NE-DC.</w:t>
            </w:r>
            <w:bookmarkEnd w:id="1"/>
          </w:p>
        </w:tc>
      </w:tr>
    </w:tbl>
    <w:p w:rsidR="00DC755E" w:rsidRDefault="00FB1327" w:rsidP="00FB1327">
      <w:pPr>
        <w:spacing w:before="240"/>
        <w:rPr>
          <w:rFonts w:cs="v4.2.0"/>
        </w:rPr>
      </w:pPr>
      <w:r>
        <w:rPr>
          <w:rFonts w:cs="v4.2.0" w:hint="eastAsia"/>
        </w:rPr>
        <w:t xml:space="preserve">Since </w:t>
      </w:r>
      <w:r>
        <w:rPr>
          <w:rFonts w:cs="v4.2.0"/>
        </w:rPr>
        <w:t xml:space="preserve">measurements on </w:t>
      </w:r>
      <w:r>
        <w:rPr>
          <w:rFonts w:cs="v4.2.0" w:hint="eastAsia"/>
        </w:rPr>
        <w:t xml:space="preserve">NR carrier frequencies </w:t>
      </w:r>
      <w:r>
        <w:rPr>
          <w:rFonts w:cs="v4.2.0"/>
        </w:rPr>
        <w:t xml:space="preserve">can only be configured by NR </w:t>
      </w:r>
      <w:proofErr w:type="spellStart"/>
      <w:r>
        <w:rPr>
          <w:rFonts w:cs="v4.2.0"/>
        </w:rPr>
        <w:t>PCell</w:t>
      </w:r>
      <w:proofErr w:type="spellEnd"/>
      <w:r>
        <w:rPr>
          <w:rFonts w:cs="v4.2.0"/>
        </w:rPr>
        <w:t xml:space="preserve">, the current reporting criteria for </w:t>
      </w:r>
      <w:r w:rsidR="003B0087">
        <w:rPr>
          <w:rFonts w:cs="v4.2.0"/>
        </w:rPr>
        <w:t xml:space="preserve">measurements on </w:t>
      </w:r>
      <w:r>
        <w:rPr>
          <w:rFonts w:cs="v4.2.0"/>
        </w:rPr>
        <w:t xml:space="preserve">NR carrier frequencies is fine when UE </w:t>
      </w:r>
      <w:r w:rsidR="003B0087">
        <w:rPr>
          <w:rFonts w:cs="v4.2.0"/>
        </w:rPr>
        <w:t xml:space="preserve">is </w:t>
      </w:r>
      <w:r>
        <w:rPr>
          <w:rFonts w:cs="v4.2.0"/>
        </w:rPr>
        <w:t>in NE-DC operation.</w:t>
      </w:r>
      <w:r w:rsidR="006D2235">
        <w:rPr>
          <w:rFonts w:cs="v4.2.0"/>
        </w:rPr>
        <w:t xml:space="preserve"> </w:t>
      </w:r>
      <w:r w:rsidR="00B032E5">
        <w:rPr>
          <w:rFonts w:cs="v4.2.0"/>
        </w:rPr>
        <w:t xml:space="preserve">For reporting criteria for measurements on E-UTRA carrier frequencies, the </w:t>
      </w:r>
      <w:r w:rsidR="00C31998">
        <w:rPr>
          <w:rFonts w:cs="v4.2.0"/>
        </w:rPr>
        <w:t>number is not specified yet.</w:t>
      </w:r>
    </w:p>
    <w:tbl>
      <w:tblPr>
        <w:tblStyle w:val="af9"/>
        <w:tblW w:w="0" w:type="auto"/>
        <w:tblLook w:val="04A0" w:firstRow="1" w:lastRow="0" w:firstColumn="1" w:lastColumn="0" w:noHBand="0" w:noVBand="1"/>
      </w:tblPr>
      <w:tblGrid>
        <w:gridCol w:w="9629"/>
      </w:tblGrid>
      <w:tr w:rsidR="006D2235" w:rsidTr="006D2235">
        <w:tc>
          <w:tcPr>
            <w:tcW w:w="9629" w:type="dxa"/>
          </w:tcPr>
          <w:p w:rsidR="006D2235" w:rsidRPr="006D2235" w:rsidRDefault="006D2235" w:rsidP="006D2235">
            <w:pPr>
              <w:rPr>
                <w:i/>
              </w:rPr>
            </w:pPr>
            <w:r w:rsidRPr="006D2235">
              <w:rPr>
                <w:i/>
              </w:rPr>
              <w:t xml:space="preserve">The UE capable of supporting and configured with </w:t>
            </w:r>
            <w:r w:rsidRPr="006D2235">
              <w:rPr>
                <w:rFonts w:cs="v4.2.0"/>
                <w:i/>
              </w:rPr>
              <w:t xml:space="preserve">NE-DC </w:t>
            </w:r>
            <w:r w:rsidRPr="006D2235">
              <w:rPr>
                <w:i/>
              </w:rPr>
              <w:t xml:space="preserve">operation </w:t>
            </w:r>
            <w:r w:rsidRPr="006D2235">
              <w:rPr>
                <w:rFonts w:cs="v4.2.0"/>
                <w:i/>
              </w:rPr>
              <w:t xml:space="preserve">with </w:t>
            </w:r>
            <w:proofErr w:type="spellStart"/>
            <w:r w:rsidRPr="006D2235">
              <w:rPr>
                <w:rFonts w:cs="v4.2.0"/>
                <w:i/>
              </w:rPr>
              <w:t>PSCell</w:t>
            </w:r>
            <w:proofErr w:type="spellEnd"/>
            <w:r w:rsidRPr="006D2235">
              <w:rPr>
                <w:rFonts w:cs="v4.2.0"/>
                <w:i/>
              </w:rPr>
              <w:t xml:space="preserve"> and NR </w:t>
            </w:r>
            <w:proofErr w:type="spellStart"/>
            <w:r w:rsidRPr="006D2235">
              <w:rPr>
                <w:rFonts w:cs="v4.2.0"/>
                <w:i/>
              </w:rPr>
              <w:t>PCell</w:t>
            </w:r>
            <w:proofErr w:type="spellEnd"/>
            <w:r w:rsidRPr="006D2235">
              <w:rPr>
                <w:rFonts w:cs="v4.2.0"/>
                <w:i/>
              </w:rPr>
              <w:t xml:space="preserve"> and</w:t>
            </w:r>
            <w:r w:rsidRPr="006D2235">
              <w:rPr>
                <w:i/>
              </w:rPr>
              <w:t xml:space="preserve"> one or more NR carrier frequencies </w:t>
            </w:r>
            <w:r w:rsidRPr="006D2235">
              <w:rPr>
                <w:rFonts w:cs="v4.2.0"/>
                <w:i/>
              </w:rPr>
              <w:t xml:space="preserve">in total </w:t>
            </w:r>
            <w:r w:rsidRPr="006D2235">
              <w:rPr>
                <w:i/>
              </w:rPr>
              <w:t xml:space="preserve">shall be able to support in parallel per category up to </w:t>
            </w:r>
            <w:proofErr w:type="spellStart"/>
            <w:r w:rsidRPr="006D2235">
              <w:rPr>
                <w:i/>
              </w:rPr>
              <w:t>E</w:t>
            </w:r>
            <w:r w:rsidRPr="006D2235">
              <w:rPr>
                <w:i/>
                <w:vertAlign w:val="subscript"/>
              </w:rPr>
              <w:t>cat</w:t>
            </w:r>
            <w:proofErr w:type="spellEnd"/>
            <w:r w:rsidRPr="006D2235">
              <w:rPr>
                <w:i/>
              </w:rPr>
              <w:t xml:space="preserve"> reporting criteria according to </w:t>
            </w:r>
            <w:r w:rsidRPr="006D2235">
              <w:rPr>
                <w:i/>
              </w:rPr>
              <w:lastRenderedPageBreak/>
              <w:t xml:space="preserve">table 8.2.2-1. For the measurement categories belonging to measurements on: </w:t>
            </w:r>
            <w:r w:rsidRPr="003B0087">
              <w:rPr>
                <w:i/>
              </w:rPr>
              <w:t>E-UTRA intra-frequency cells and E-UTRA inter-frequency cells, inter-RAT per supported RAT, and NR cells on serving and non-serving carrier frequencies</w:t>
            </w:r>
            <w:r w:rsidRPr="006D2235">
              <w:rPr>
                <w:i/>
              </w:rPr>
              <w:t xml:space="preserve"> (i.e. without counting other categories that the UE shall always support in parallel), the UE need not support more than the number of reporting criteria</w:t>
            </w:r>
            <w:r w:rsidRPr="006D2235">
              <w:rPr>
                <w:rFonts w:cs="v4.2.0"/>
                <w:i/>
              </w:rPr>
              <w:t>, excluding reporting criteria specified in TS 38.133 [50] that are applicable for the UE configured with NE-DC operation,</w:t>
            </w:r>
            <w:r w:rsidRPr="006D2235">
              <w:rPr>
                <w:i/>
              </w:rPr>
              <w:t xml:space="preserve"> as follows:</w:t>
            </w:r>
          </w:p>
          <w:p w:rsidR="006D2235" w:rsidRPr="006D2235" w:rsidRDefault="006D2235" w:rsidP="006D2235">
            <w:pPr>
              <w:pStyle w:val="B1"/>
              <w:rPr>
                <w:rFonts w:cs="v4.2.0"/>
              </w:rPr>
            </w:pPr>
            <w:r w:rsidRPr="006D2235">
              <w:rPr>
                <w:i/>
              </w:rPr>
              <w:t>-</w:t>
            </w:r>
            <w:r w:rsidRPr="006D2235">
              <w:rPr>
                <w:i/>
              </w:rPr>
              <w:tab/>
              <w:t xml:space="preserve">[TBD] reporting criteria if the UE is not configured with any </w:t>
            </w:r>
            <w:proofErr w:type="spellStart"/>
            <w:r w:rsidRPr="006D2235">
              <w:rPr>
                <w:i/>
              </w:rPr>
              <w:t>SCell</w:t>
            </w:r>
            <w:proofErr w:type="spellEnd"/>
            <w:r w:rsidRPr="006D2235">
              <w:rPr>
                <w:i/>
              </w:rPr>
              <w:t xml:space="preserve"> or NR </w:t>
            </w:r>
            <w:proofErr w:type="spellStart"/>
            <w:r w:rsidRPr="006D2235">
              <w:rPr>
                <w:i/>
              </w:rPr>
              <w:t>SCell</w:t>
            </w:r>
            <w:proofErr w:type="spellEnd"/>
            <w:r w:rsidRPr="006D2235">
              <w:rPr>
                <w:i/>
              </w:rPr>
              <w:t>.</w:t>
            </w:r>
          </w:p>
        </w:tc>
      </w:tr>
    </w:tbl>
    <w:p w:rsidR="00544E0F" w:rsidRDefault="00544E0F" w:rsidP="006D2235">
      <w:pPr>
        <w:rPr>
          <w:rFonts w:cs="v4.2.0"/>
        </w:rPr>
      </w:pPr>
    </w:p>
    <w:p w:rsidR="00B63AF7" w:rsidRDefault="00B63AF7" w:rsidP="006D2235">
      <w:pPr>
        <w:rPr>
          <w:rFonts w:cs="v4.2.0"/>
        </w:rPr>
      </w:pPr>
      <w:r>
        <w:rPr>
          <w:rFonts w:cs="v4.2.0" w:hint="eastAsia"/>
        </w:rPr>
        <w:t xml:space="preserve">Regarding the number of reporting criteria </w:t>
      </w:r>
      <w:r>
        <w:rPr>
          <w:rFonts w:cs="v4.2.0"/>
        </w:rPr>
        <w:t xml:space="preserve">for E-UTRA carriers </w:t>
      </w:r>
      <w:r w:rsidR="007A5C7B">
        <w:rPr>
          <w:rFonts w:cs="v4.2.0"/>
        </w:rPr>
        <w:t xml:space="preserve">specified </w:t>
      </w:r>
      <w:r>
        <w:rPr>
          <w:rFonts w:cs="v4.2.0"/>
        </w:rPr>
        <w:t xml:space="preserve">in TS36.133 we propose to use similar approach </w:t>
      </w:r>
      <w:r w:rsidR="008961F8">
        <w:rPr>
          <w:rFonts w:cs="v4.2.0"/>
        </w:rPr>
        <w:t xml:space="preserve">as in TS 38.133 for NR carriers which makes the spec more consistently. </w:t>
      </w:r>
      <w:r w:rsidR="00544E0F">
        <w:rPr>
          <w:rFonts w:cs="v4.2.0"/>
        </w:rPr>
        <w:t xml:space="preserve">The requirements should be specified for both single carrier and CA case. </w:t>
      </w:r>
    </w:p>
    <w:p w:rsidR="00817F5A" w:rsidRDefault="00817F5A" w:rsidP="006D2235">
      <w:pPr>
        <w:rPr>
          <w:rFonts w:cs="v4.2.0"/>
        </w:rPr>
      </w:pPr>
      <w:r>
        <w:rPr>
          <w:rFonts w:cs="v4.2.0"/>
        </w:rPr>
        <w:t xml:space="preserve">For single carrier case, the number of reporting criteria should be 19 by taking inter frequency and intra frequency E-UTRA measurements into consideration. When CA is configured </w:t>
      </w:r>
      <w:r w:rsidR="00BD06AD">
        <w:rPr>
          <w:rFonts w:cs="v4.2.0"/>
        </w:rPr>
        <w:t>the number of reporting criteria is scaled by number of serving frequencies, similar to EN-DC case.</w:t>
      </w:r>
    </w:p>
    <w:p w:rsidR="008961F8" w:rsidRDefault="008961F8" w:rsidP="006D2235">
      <w:pPr>
        <w:rPr>
          <w:rFonts w:cs="v4.2.0"/>
        </w:rPr>
      </w:pPr>
      <w:r w:rsidRPr="00D554B6">
        <w:rPr>
          <w:rFonts w:cs="v4.2.0" w:hint="eastAsia"/>
          <w:b/>
          <w:i/>
        </w:rPr>
        <w:t xml:space="preserve">Proposal </w:t>
      </w:r>
      <w:r w:rsidR="00BD06AD">
        <w:rPr>
          <w:rFonts w:cs="v4.2.0"/>
          <w:b/>
          <w:i/>
        </w:rPr>
        <w:t>5</w:t>
      </w:r>
      <w:r w:rsidRPr="00D554B6">
        <w:rPr>
          <w:rFonts w:cs="v4.2.0" w:hint="eastAsia"/>
          <w:b/>
          <w:i/>
        </w:rPr>
        <w:t xml:space="preserve">. </w:t>
      </w:r>
      <w:r w:rsidR="00670E91">
        <w:rPr>
          <w:rFonts w:cs="v4.2.0"/>
          <w:b/>
          <w:i/>
        </w:rPr>
        <w:t>For NE-DC, t</w:t>
      </w:r>
      <w:r w:rsidRPr="00D554B6">
        <w:rPr>
          <w:rFonts w:cs="v4.2.0"/>
          <w:b/>
          <w:i/>
        </w:rPr>
        <w:t xml:space="preserve">he total number of </w:t>
      </w:r>
      <w:r>
        <w:rPr>
          <w:rFonts w:cs="v4.2.0"/>
          <w:b/>
          <w:i/>
        </w:rPr>
        <w:t>E-UTRA</w:t>
      </w:r>
      <w:r w:rsidRPr="00D554B6">
        <w:rPr>
          <w:rFonts w:cs="v4.2.0"/>
          <w:b/>
          <w:i/>
        </w:rPr>
        <w:t xml:space="preserve"> reporting criteria </w:t>
      </w:r>
      <w:proofErr w:type="gramStart"/>
      <w:r w:rsidRPr="00D554B6">
        <w:rPr>
          <w:rFonts w:cs="v4.2.0"/>
          <w:b/>
          <w:i/>
        </w:rPr>
        <w:t xml:space="preserve">is </w:t>
      </w:r>
      <w:proofErr w:type="gramEnd"/>
      <m:oMath>
        <m:sSub>
          <m:sSubPr>
            <m:ctrlPr>
              <w:rPr>
                <w:rFonts w:ascii="Cambria Math" w:hAnsi="Cambria Math"/>
                <w:b/>
                <w:i/>
              </w:rPr>
            </m:ctrlPr>
          </m:sSubPr>
          <m:e>
            <m:r>
              <m:rPr>
                <m:sty m:val="bi"/>
              </m:rPr>
              <w:rPr>
                <w:rFonts w:ascii="Cambria Math"/>
              </w:rPr>
              <m:t>E</m:t>
            </m:r>
          </m:e>
          <m:sub>
            <m:r>
              <m:rPr>
                <m:sty m:val="bi"/>
              </m:rPr>
              <w:rPr>
                <w:rFonts w:ascii="Cambria Math"/>
              </w:rPr>
              <m:t>cat,NE</m:t>
            </m:r>
            <m:r>
              <m:rPr>
                <m:sty m:val="bi"/>
              </m:rPr>
              <w:rPr>
                <w:rFonts w:ascii="Cambria Math"/>
              </w:rPr>
              <m:t>-</m:t>
            </m:r>
            <m:r>
              <m:rPr>
                <m:sty m:val="bi"/>
              </m:rPr>
              <w:rPr>
                <w:rFonts w:ascii="Cambria Math"/>
              </w:rPr>
              <m:t>DC,E</m:t>
            </m:r>
            <m:r>
              <m:rPr>
                <m:sty m:val="bi"/>
              </m:rPr>
              <w:rPr>
                <w:rFonts w:ascii="Cambria Math"/>
              </w:rPr>
              <m:t>-</m:t>
            </m:r>
            <m:r>
              <m:rPr>
                <m:sty m:val="bi"/>
              </m:rPr>
              <w:rPr>
                <w:rFonts w:ascii="Cambria Math"/>
              </w:rPr>
              <m:t>UTRA</m:t>
            </m:r>
          </m:sub>
        </m:sSub>
        <m:r>
          <m:rPr>
            <m:sty m:val="bi"/>
          </m:rPr>
          <w:rPr>
            <w:rFonts w:ascii="Cambria Math"/>
          </w:rPr>
          <m:t>=10+9</m:t>
        </m:r>
        <m:r>
          <m:rPr>
            <m:sty m:val="bi"/>
          </m:rPr>
          <w:rPr>
            <w:rFonts w:ascii="Cambria Math"/>
          </w:rPr>
          <m:t>×</m:t>
        </m:r>
        <m:r>
          <m:rPr>
            <m:sty m:val="bi"/>
          </m:rPr>
          <w:rPr>
            <w:rFonts w:ascii="Cambria Math"/>
          </w:rPr>
          <m:t>n</m:t>
        </m:r>
      </m:oMath>
      <w:r>
        <w:rPr>
          <w:rFonts w:cs="v4.2.0" w:hint="eastAsia"/>
          <w:b/>
          <w:i/>
        </w:rPr>
        <w:t>,</w:t>
      </w:r>
      <w:r w:rsidRPr="008961F8">
        <w:rPr>
          <w:rFonts w:cs="v4.2.0"/>
          <w:b/>
          <w:i/>
        </w:rPr>
        <w:t xml:space="preserve"> </w:t>
      </w:r>
      <w:r w:rsidRPr="008961F8">
        <w:rPr>
          <w:b/>
          <w:i/>
        </w:rPr>
        <w:t xml:space="preserve">and </w:t>
      </w:r>
      <w:r w:rsidRPr="008961F8">
        <w:rPr>
          <w:b/>
          <w:i/>
          <w:position w:val="-6"/>
        </w:rPr>
        <w:object w:dxaOrig="200" w:dyaOrig="220">
          <v:shape id="_x0000_i1027" type="#_x0000_t75" style="width:12.65pt;height:12.65pt" o:ole="">
            <v:imagedata r:id="rId8" o:title=""/>
          </v:shape>
          <o:OLEObject Type="Embed" ProgID="Equation.3" ShapeID="_x0000_i1027" DrawAspect="Content" ObjectID="_1643227242" r:id="rId11"/>
        </w:object>
      </w:r>
      <w:r w:rsidRPr="008961F8">
        <w:rPr>
          <w:b/>
          <w:i/>
        </w:rPr>
        <w:t xml:space="preserve"> is the number of configured </w:t>
      </w:r>
      <w:r>
        <w:rPr>
          <w:b/>
          <w:i/>
        </w:rPr>
        <w:t>E-UTRA</w:t>
      </w:r>
      <w:r w:rsidRPr="008961F8">
        <w:rPr>
          <w:b/>
          <w:i/>
        </w:rPr>
        <w:t xml:space="preserve"> serving frequencies, including </w:t>
      </w:r>
      <w:proofErr w:type="spellStart"/>
      <w:r w:rsidRPr="008961F8">
        <w:rPr>
          <w:b/>
          <w:i/>
        </w:rPr>
        <w:t>P</w:t>
      </w:r>
      <w:r>
        <w:rPr>
          <w:b/>
          <w:i/>
        </w:rPr>
        <w:t>S</w:t>
      </w:r>
      <w:r w:rsidRPr="008961F8">
        <w:rPr>
          <w:b/>
          <w:i/>
        </w:rPr>
        <w:t>Cell</w:t>
      </w:r>
      <w:proofErr w:type="spellEnd"/>
      <w:r w:rsidRPr="008961F8">
        <w:rPr>
          <w:b/>
          <w:i/>
        </w:rPr>
        <w:t xml:space="preserve"> and </w:t>
      </w:r>
      <w:proofErr w:type="spellStart"/>
      <w:r w:rsidRPr="008961F8">
        <w:rPr>
          <w:b/>
          <w:i/>
        </w:rPr>
        <w:t>SCells</w:t>
      </w:r>
      <w:proofErr w:type="spellEnd"/>
      <w:r w:rsidRPr="008961F8">
        <w:rPr>
          <w:b/>
          <w:i/>
        </w:rPr>
        <w:t xml:space="preserve"> carrier frequencies</w:t>
      </w:r>
      <w:r>
        <w:rPr>
          <w:b/>
          <w:i/>
        </w:rPr>
        <w:t>.</w:t>
      </w:r>
    </w:p>
    <w:p w:rsidR="00670E91" w:rsidRDefault="00670E91" w:rsidP="00133D2D">
      <w:pPr>
        <w:rPr>
          <w:i/>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pPr>
        <w:jc w:val="both"/>
        <w:rPr>
          <w:lang w:val="en-US"/>
        </w:rPr>
      </w:pPr>
      <w:r>
        <w:rPr>
          <w:rFonts w:hint="eastAsia"/>
          <w:lang w:val="en-US"/>
        </w:rPr>
        <w:t>In this contribution, we</w:t>
      </w:r>
      <w:r w:rsidR="00D807C3">
        <w:rPr>
          <w:rFonts w:hint="eastAsia"/>
          <w:lang w:val="en-US"/>
        </w:rPr>
        <w:t xml:space="preserve"> provide our </w:t>
      </w:r>
      <w:r w:rsidR="00B70082">
        <w:rPr>
          <w:rFonts w:cs="v4.2.0"/>
        </w:rPr>
        <w:t xml:space="preserve">views </w:t>
      </w:r>
      <w:r>
        <w:rPr>
          <w:rFonts w:cs="v4.2.0"/>
        </w:rPr>
        <w:t xml:space="preserve">on </w:t>
      </w:r>
      <w:r w:rsidR="00F60DE4">
        <w:rPr>
          <w:rFonts w:cs="v4.2.0"/>
          <w:lang w:val="en-US"/>
        </w:rPr>
        <w:t>remaining issues on reporting criteria for NR</w:t>
      </w:r>
      <w:r w:rsidR="00D807C3">
        <w:rPr>
          <w:rFonts w:hint="eastAsia"/>
          <w:lang w:val="en-US"/>
        </w:rPr>
        <w:t>. Based on the observations following proposals are present.</w:t>
      </w:r>
      <w:r w:rsidR="00321F73">
        <w:rPr>
          <w:lang w:val="en-US"/>
        </w:rPr>
        <w:t xml:space="preserve"> </w:t>
      </w:r>
    </w:p>
    <w:p w:rsidR="00483D8A" w:rsidRDefault="00483D8A" w:rsidP="00483D8A">
      <w:pPr>
        <w:rPr>
          <w:rFonts w:cs="v4.2.0"/>
          <w:b/>
          <w:i/>
        </w:rPr>
      </w:pPr>
      <w:r w:rsidRPr="003B1C65">
        <w:rPr>
          <w:rFonts w:cs="v4.2.0"/>
          <w:b/>
          <w:i/>
        </w:rPr>
        <w:t xml:space="preserve">Proposal </w:t>
      </w:r>
      <w:r>
        <w:rPr>
          <w:rFonts w:cs="v4.2.0"/>
          <w:b/>
          <w:i/>
        </w:rPr>
        <w:t>1</w:t>
      </w:r>
      <w:r w:rsidRPr="003B1C65">
        <w:rPr>
          <w:rFonts w:cs="v4.2.0"/>
          <w:b/>
          <w:i/>
        </w:rPr>
        <w:t>. The reporting criteria</w:t>
      </w:r>
      <w:r>
        <w:rPr>
          <w:rFonts w:cs="v4.2.0"/>
          <w:b/>
          <w:i/>
        </w:rPr>
        <w:t xml:space="preserve"> for EN-DC</w:t>
      </w:r>
      <w:r w:rsidRPr="003B1C65">
        <w:rPr>
          <w:rFonts w:cs="v4.2.0"/>
          <w:b/>
          <w:i/>
        </w:rPr>
        <w:t xml:space="preserve"> when E-UTRA </w:t>
      </w:r>
      <w:proofErr w:type="spellStart"/>
      <w:r w:rsidRPr="003B1C65">
        <w:rPr>
          <w:rFonts w:cs="v4.2.0"/>
          <w:b/>
          <w:i/>
        </w:rPr>
        <w:t>SCell</w:t>
      </w:r>
      <w:proofErr w:type="spellEnd"/>
      <w:r w:rsidRPr="003B1C65">
        <w:rPr>
          <w:rFonts w:cs="v4.2.0"/>
          <w:b/>
          <w:i/>
        </w:rPr>
        <w:t>(s) are configured is to be specified.</w:t>
      </w:r>
    </w:p>
    <w:p w:rsidR="00483D8A" w:rsidRDefault="00483D8A" w:rsidP="00483D8A">
      <w:pPr>
        <w:rPr>
          <w:rFonts w:cs="v4.2.0"/>
          <w:b/>
          <w:i/>
        </w:rPr>
      </w:pPr>
      <w:r w:rsidRPr="003B1C65">
        <w:rPr>
          <w:rFonts w:cs="v4.2.0"/>
          <w:b/>
          <w:i/>
        </w:rPr>
        <w:t>Proposal 2. The reporting criteria</w:t>
      </w:r>
      <w:r>
        <w:rPr>
          <w:rFonts w:cs="v4.2.0"/>
          <w:b/>
          <w:i/>
        </w:rPr>
        <w:t xml:space="preserve"> for NE-DC</w:t>
      </w:r>
      <w:r w:rsidRPr="003B1C65">
        <w:rPr>
          <w:rFonts w:cs="v4.2.0"/>
          <w:b/>
          <w:i/>
        </w:rPr>
        <w:t xml:space="preserve"> when E-UTRA </w:t>
      </w:r>
      <w:proofErr w:type="spellStart"/>
      <w:r w:rsidRPr="003B1C65">
        <w:rPr>
          <w:rFonts w:cs="v4.2.0"/>
          <w:b/>
          <w:i/>
        </w:rPr>
        <w:t>SCell</w:t>
      </w:r>
      <w:proofErr w:type="spellEnd"/>
      <w:r w:rsidRPr="003B1C65">
        <w:rPr>
          <w:rFonts w:cs="v4.2.0"/>
          <w:b/>
          <w:i/>
        </w:rPr>
        <w:t>(s) are configured is to be specified.</w:t>
      </w:r>
    </w:p>
    <w:p w:rsidR="00483D8A" w:rsidRDefault="00483D8A" w:rsidP="00483D8A">
      <w:pPr>
        <w:rPr>
          <w:rFonts w:cs="v4.2.0"/>
        </w:rPr>
      </w:pPr>
      <w:r>
        <w:rPr>
          <w:rFonts w:cs="v4.2.0"/>
          <w:b/>
          <w:i/>
        </w:rPr>
        <w:t>Proposal 3. The requirements structure for reporting criteria in TS36.133 is not changed by introducing requirements for CA at E-UTRA side.</w:t>
      </w:r>
    </w:p>
    <w:p w:rsidR="00483D8A" w:rsidRPr="004F4D68" w:rsidRDefault="00483D8A" w:rsidP="00483D8A">
      <w:pPr>
        <w:rPr>
          <w:rFonts w:cs="v4.2.0"/>
          <w:b/>
          <w:i/>
        </w:rPr>
      </w:pPr>
      <w:r>
        <w:rPr>
          <w:rFonts w:cs="v4.2.0"/>
          <w:b/>
          <w:i/>
        </w:rPr>
        <w:t>Proposal 4. R</w:t>
      </w:r>
      <w:r w:rsidRPr="004F4D68">
        <w:rPr>
          <w:rFonts w:cs="v4.2.0"/>
          <w:b/>
          <w:i/>
        </w:rPr>
        <w:t>eporting criteria</w:t>
      </w:r>
      <w:r>
        <w:rPr>
          <w:rFonts w:cs="v4.2.0"/>
          <w:b/>
          <w:i/>
        </w:rPr>
        <w:t xml:space="preserve"> for EN-DC </w:t>
      </w:r>
      <w:r w:rsidRPr="004F4D68">
        <w:rPr>
          <w:rFonts w:cs="v4.2.0"/>
          <w:b/>
          <w:i/>
        </w:rPr>
        <w:t>is 36+</w:t>
      </w:r>
      <w:r>
        <w:rPr>
          <w:rFonts w:cs="v4.2.0"/>
          <w:b/>
          <w:i/>
        </w:rPr>
        <w:t>9</w:t>
      </w:r>
      <w:r w:rsidRPr="004F4D68">
        <w:rPr>
          <w:rFonts w:cs="v4.2.0"/>
          <w:b/>
          <w:i/>
        </w:rPr>
        <w:t>*n</w:t>
      </w:r>
      <w:r>
        <w:rPr>
          <w:rFonts w:cs="v4.2.0"/>
          <w:b/>
          <w:i/>
        </w:rPr>
        <w:t xml:space="preserve"> when</w:t>
      </w:r>
      <w:r w:rsidRPr="004F4D68">
        <w:rPr>
          <w:rFonts w:cs="v4.2.0"/>
          <w:b/>
          <w:i/>
        </w:rPr>
        <w:t xml:space="preserve"> the UE is configured with</w:t>
      </w:r>
      <w:r>
        <w:rPr>
          <w:rFonts w:cs="v4.2.0"/>
          <w:b/>
          <w:i/>
        </w:rPr>
        <w:t xml:space="preserve"> E-UTRA</w:t>
      </w:r>
      <w:r w:rsidRPr="004F4D68">
        <w:rPr>
          <w:rFonts w:cs="v4.2.0"/>
          <w:b/>
          <w:i/>
        </w:rPr>
        <w:t xml:space="preserve"> </w:t>
      </w:r>
      <w:proofErr w:type="spellStart"/>
      <w:r w:rsidRPr="004F4D68">
        <w:rPr>
          <w:rFonts w:cs="v4.2.0"/>
          <w:b/>
          <w:i/>
        </w:rPr>
        <w:t>SCell</w:t>
      </w:r>
      <w:proofErr w:type="spellEnd"/>
      <w:r>
        <w:rPr>
          <w:rFonts w:cs="v4.2.0"/>
          <w:b/>
          <w:i/>
        </w:rPr>
        <w:t>(s)</w:t>
      </w:r>
      <w:r w:rsidRPr="004F4D68">
        <w:rPr>
          <w:rFonts w:cs="v4.2.0"/>
          <w:b/>
          <w:i/>
        </w:rPr>
        <w:t xml:space="preserve">, and n is the number of E-UTRA </w:t>
      </w:r>
      <w:proofErr w:type="spellStart"/>
      <w:r>
        <w:rPr>
          <w:rFonts w:cs="v4.2.0"/>
          <w:b/>
          <w:i/>
        </w:rPr>
        <w:t>SCell</w:t>
      </w:r>
      <w:proofErr w:type="spellEnd"/>
      <w:r>
        <w:rPr>
          <w:rFonts w:cs="v4.2.0"/>
          <w:b/>
          <w:i/>
        </w:rPr>
        <w:t xml:space="preserve"> </w:t>
      </w:r>
      <w:r w:rsidRPr="004F4D68">
        <w:rPr>
          <w:rFonts w:cs="v4.2.0"/>
          <w:b/>
          <w:i/>
        </w:rPr>
        <w:t>carrier frequencies.</w:t>
      </w:r>
    </w:p>
    <w:p w:rsidR="00483D8A" w:rsidRDefault="00483D8A" w:rsidP="00483D8A">
      <w:pPr>
        <w:rPr>
          <w:rFonts w:cs="v4.2.0"/>
        </w:rPr>
      </w:pPr>
      <w:r w:rsidRPr="00D554B6">
        <w:rPr>
          <w:rFonts w:cs="v4.2.0" w:hint="eastAsia"/>
          <w:b/>
          <w:i/>
        </w:rPr>
        <w:t xml:space="preserve">Proposal </w:t>
      </w:r>
      <w:r>
        <w:rPr>
          <w:rFonts w:cs="v4.2.0"/>
          <w:b/>
          <w:i/>
        </w:rPr>
        <w:t>5</w:t>
      </w:r>
      <w:r w:rsidRPr="00D554B6">
        <w:rPr>
          <w:rFonts w:cs="v4.2.0" w:hint="eastAsia"/>
          <w:b/>
          <w:i/>
        </w:rPr>
        <w:t xml:space="preserve">. </w:t>
      </w:r>
      <w:r>
        <w:rPr>
          <w:rFonts w:cs="v4.2.0"/>
          <w:b/>
          <w:i/>
        </w:rPr>
        <w:t>For NE-DC, t</w:t>
      </w:r>
      <w:r w:rsidRPr="00D554B6">
        <w:rPr>
          <w:rFonts w:cs="v4.2.0"/>
          <w:b/>
          <w:i/>
        </w:rPr>
        <w:t xml:space="preserve">he total number of </w:t>
      </w:r>
      <w:r>
        <w:rPr>
          <w:rFonts w:cs="v4.2.0"/>
          <w:b/>
          <w:i/>
        </w:rPr>
        <w:t>E-UTRA</w:t>
      </w:r>
      <w:r w:rsidRPr="00D554B6">
        <w:rPr>
          <w:rFonts w:cs="v4.2.0"/>
          <w:b/>
          <w:i/>
        </w:rPr>
        <w:t xml:space="preserve"> reporting criteria </w:t>
      </w:r>
      <w:proofErr w:type="gramStart"/>
      <w:r w:rsidRPr="00D554B6">
        <w:rPr>
          <w:rFonts w:cs="v4.2.0"/>
          <w:b/>
          <w:i/>
        </w:rPr>
        <w:t xml:space="preserve">is </w:t>
      </w:r>
      <w:proofErr w:type="gramEnd"/>
      <m:oMath>
        <m:sSub>
          <m:sSubPr>
            <m:ctrlPr>
              <w:rPr>
                <w:rFonts w:ascii="Cambria Math" w:hAnsi="Cambria Math"/>
                <w:b/>
                <w:i/>
              </w:rPr>
            </m:ctrlPr>
          </m:sSubPr>
          <m:e>
            <m:r>
              <m:rPr>
                <m:sty m:val="bi"/>
              </m:rPr>
              <w:rPr>
                <w:rFonts w:ascii="Cambria Math"/>
              </w:rPr>
              <m:t>E</m:t>
            </m:r>
          </m:e>
          <m:sub>
            <m:r>
              <m:rPr>
                <m:sty m:val="bi"/>
              </m:rPr>
              <w:rPr>
                <w:rFonts w:ascii="Cambria Math"/>
              </w:rPr>
              <m:t>cat,NE</m:t>
            </m:r>
            <m:r>
              <m:rPr>
                <m:sty m:val="bi"/>
              </m:rPr>
              <w:rPr>
                <w:rFonts w:ascii="Cambria Math"/>
              </w:rPr>
              <m:t>-</m:t>
            </m:r>
            <m:r>
              <m:rPr>
                <m:sty m:val="bi"/>
              </m:rPr>
              <w:rPr>
                <w:rFonts w:ascii="Cambria Math"/>
              </w:rPr>
              <m:t>DC,E</m:t>
            </m:r>
            <m:r>
              <m:rPr>
                <m:sty m:val="bi"/>
              </m:rPr>
              <w:rPr>
                <w:rFonts w:ascii="Cambria Math"/>
              </w:rPr>
              <m:t>-</m:t>
            </m:r>
            <m:r>
              <m:rPr>
                <m:sty m:val="bi"/>
              </m:rPr>
              <w:rPr>
                <w:rFonts w:ascii="Cambria Math"/>
              </w:rPr>
              <m:t>UTRA</m:t>
            </m:r>
          </m:sub>
        </m:sSub>
        <m:r>
          <m:rPr>
            <m:sty m:val="bi"/>
          </m:rPr>
          <w:rPr>
            <w:rFonts w:ascii="Cambria Math"/>
          </w:rPr>
          <m:t>=10+9</m:t>
        </m:r>
        <m:r>
          <m:rPr>
            <m:sty m:val="bi"/>
          </m:rPr>
          <w:rPr>
            <w:rFonts w:ascii="Cambria Math"/>
          </w:rPr>
          <m:t>×</m:t>
        </m:r>
        <m:r>
          <m:rPr>
            <m:sty m:val="bi"/>
          </m:rPr>
          <w:rPr>
            <w:rFonts w:ascii="Cambria Math"/>
          </w:rPr>
          <m:t>n</m:t>
        </m:r>
      </m:oMath>
      <w:r>
        <w:rPr>
          <w:rFonts w:cs="v4.2.0" w:hint="eastAsia"/>
          <w:b/>
          <w:i/>
        </w:rPr>
        <w:t>,</w:t>
      </w:r>
      <w:r w:rsidRPr="008961F8">
        <w:rPr>
          <w:rFonts w:cs="v4.2.0"/>
          <w:b/>
          <w:i/>
        </w:rPr>
        <w:t xml:space="preserve"> </w:t>
      </w:r>
      <w:r w:rsidRPr="008961F8">
        <w:rPr>
          <w:b/>
          <w:i/>
        </w:rPr>
        <w:t xml:space="preserve">and </w:t>
      </w:r>
      <w:r w:rsidRPr="008961F8">
        <w:rPr>
          <w:b/>
          <w:i/>
          <w:position w:val="-6"/>
        </w:rPr>
        <w:object w:dxaOrig="200" w:dyaOrig="220">
          <v:shape id="_x0000_i1028" type="#_x0000_t75" style="width:12.65pt;height:12.65pt" o:ole="">
            <v:imagedata r:id="rId8" o:title=""/>
          </v:shape>
          <o:OLEObject Type="Embed" ProgID="Equation.3" ShapeID="_x0000_i1028" DrawAspect="Content" ObjectID="_1643227243" r:id="rId12"/>
        </w:object>
      </w:r>
      <w:r w:rsidRPr="008961F8">
        <w:rPr>
          <w:b/>
          <w:i/>
        </w:rPr>
        <w:t xml:space="preserve"> is the number of configured </w:t>
      </w:r>
      <w:r>
        <w:rPr>
          <w:b/>
          <w:i/>
        </w:rPr>
        <w:t>E-UTRA</w:t>
      </w:r>
      <w:r w:rsidRPr="008961F8">
        <w:rPr>
          <w:b/>
          <w:i/>
        </w:rPr>
        <w:t xml:space="preserve"> serving frequencies, including </w:t>
      </w:r>
      <w:proofErr w:type="spellStart"/>
      <w:r w:rsidRPr="008961F8">
        <w:rPr>
          <w:b/>
          <w:i/>
        </w:rPr>
        <w:t>P</w:t>
      </w:r>
      <w:r>
        <w:rPr>
          <w:b/>
          <w:i/>
        </w:rPr>
        <w:t>S</w:t>
      </w:r>
      <w:r w:rsidRPr="008961F8">
        <w:rPr>
          <w:b/>
          <w:i/>
        </w:rPr>
        <w:t>Cell</w:t>
      </w:r>
      <w:proofErr w:type="spellEnd"/>
      <w:r w:rsidRPr="008961F8">
        <w:rPr>
          <w:b/>
          <w:i/>
        </w:rPr>
        <w:t xml:space="preserve"> and </w:t>
      </w:r>
      <w:proofErr w:type="spellStart"/>
      <w:r w:rsidRPr="008961F8">
        <w:rPr>
          <w:b/>
          <w:i/>
        </w:rPr>
        <w:t>SCells</w:t>
      </w:r>
      <w:proofErr w:type="spellEnd"/>
      <w:r w:rsidRPr="008961F8">
        <w:rPr>
          <w:b/>
          <w:i/>
        </w:rPr>
        <w:t xml:space="preserve"> carrier frequencies</w:t>
      </w:r>
      <w:r>
        <w:rPr>
          <w:b/>
          <w:i/>
        </w:rPr>
        <w:t>.</w:t>
      </w:r>
    </w:p>
    <w:p w:rsidR="00483D8A" w:rsidRPr="00483D8A" w:rsidRDefault="00483D8A" w:rsidP="00483D8A">
      <w:pPr>
        <w:rPr>
          <w:rFonts w:cs="v4.2.0"/>
          <w:b/>
          <w:i/>
        </w:rPr>
      </w:pPr>
    </w:p>
    <w:p w:rsidR="00D807C3" w:rsidRDefault="00D807C3">
      <w:pPr>
        <w:pStyle w:val="2"/>
        <w:jc w:val="both"/>
        <w:rPr>
          <w:sz w:val="24"/>
          <w:szCs w:val="24"/>
          <w:lang w:val="en-US"/>
        </w:rPr>
      </w:pPr>
      <w:r>
        <w:rPr>
          <w:rFonts w:hint="eastAsia"/>
          <w:sz w:val="24"/>
          <w:szCs w:val="24"/>
          <w:lang w:val="en-US"/>
        </w:rPr>
        <w:t>4. References</w:t>
      </w:r>
    </w:p>
    <w:p w:rsidR="00951D45" w:rsidRDefault="002C77D0" w:rsidP="00164F83">
      <w:pPr>
        <w:numPr>
          <w:ilvl w:val="0"/>
          <w:numId w:val="3"/>
        </w:numPr>
        <w:jc w:val="both"/>
      </w:pPr>
      <w:hyperlink r:id="rId13" w:history="1">
        <w:r w:rsidR="00026316" w:rsidRPr="00026316">
          <w:t>R4-1909535</w:t>
        </w:r>
      </w:hyperlink>
      <w:r w:rsidR="00026316" w:rsidRPr="00026316">
        <w:tab/>
        <w:t>Remaining issues on NR reporting criteria</w:t>
      </w:r>
      <w:r w:rsidR="00026316">
        <w:t>,</w:t>
      </w:r>
      <w:r w:rsidR="00026316" w:rsidRPr="00026316">
        <w:t xml:space="preserve"> ZTE</w:t>
      </w:r>
    </w:p>
    <w:p w:rsidR="006743AF" w:rsidRDefault="006743AF" w:rsidP="006743AF">
      <w:pPr>
        <w:numPr>
          <w:ilvl w:val="0"/>
          <w:numId w:val="3"/>
        </w:numPr>
        <w:jc w:val="both"/>
      </w:pPr>
      <w:r w:rsidRPr="006743AF">
        <w:t>R4-191</w:t>
      </w:r>
      <w:r>
        <w:t>1556</w:t>
      </w:r>
      <w:r w:rsidRPr="006743AF">
        <w:t xml:space="preserve"> Remaining issues on NR reporting criteria</w:t>
      </w:r>
      <w:r>
        <w:t>, ZTE</w:t>
      </w:r>
    </w:p>
    <w:p w:rsidR="008B6D92" w:rsidRPr="008B6D92" w:rsidRDefault="008B6D92" w:rsidP="008B6D92">
      <w:pPr>
        <w:numPr>
          <w:ilvl w:val="0"/>
          <w:numId w:val="3"/>
        </w:numPr>
        <w:jc w:val="both"/>
      </w:pPr>
      <w:r w:rsidRPr="008B6D92">
        <w:t>R4-1914769</w:t>
      </w:r>
      <w:r w:rsidRPr="008B6D92">
        <w:tab/>
        <w:t>Remaining issues on NR reporting criteria, ZTE</w:t>
      </w:r>
    </w:p>
    <w:p w:rsidR="008B6D92" w:rsidRPr="003C406F" w:rsidRDefault="00132657" w:rsidP="006743AF">
      <w:pPr>
        <w:numPr>
          <w:ilvl w:val="0"/>
          <w:numId w:val="3"/>
        </w:numPr>
        <w:jc w:val="both"/>
      </w:pPr>
      <w:r w:rsidRPr="00132657">
        <w:t>R4-1915786</w:t>
      </w:r>
      <w:r w:rsidRPr="00132657">
        <w:tab/>
        <w:t>CR to 36.133 on NR reporting criteria, ZTE</w:t>
      </w:r>
    </w:p>
    <w:sectPr w:rsidR="008B6D92" w:rsidRPr="003C406F">
      <w:headerReference w:type="default" r:id="rId14"/>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7D0" w:rsidRDefault="002C77D0">
      <w:pPr>
        <w:spacing w:after="0"/>
      </w:pPr>
      <w:r>
        <w:separator/>
      </w:r>
    </w:p>
  </w:endnote>
  <w:endnote w:type="continuationSeparator" w:id="0">
    <w:p w:rsidR="002C77D0" w:rsidRDefault="002C77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7D0" w:rsidRDefault="002C77D0">
      <w:pPr>
        <w:spacing w:after="0"/>
      </w:pPr>
      <w:r>
        <w:separator/>
      </w:r>
    </w:p>
  </w:footnote>
  <w:footnote w:type="continuationSeparator" w:id="0">
    <w:p w:rsidR="002C77D0" w:rsidRDefault="002C77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4"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4"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28"/>
  </w:num>
  <w:num w:numId="3">
    <w:abstractNumId w:val="8"/>
  </w:num>
  <w:num w:numId="4">
    <w:abstractNumId w:val="35"/>
  </w:num>
  <w:num w:numId="5">
    <w:abstractNumId w:val="11"/>
  </w:num>
  <w:num w:numId="6">
    <w:abstractNumId w:val="25"/>
  </w:num>
  <w:num w:numId="7">
    <w:abstractNumId w:val="16"/>
  </w:num>
  <w:num w:numId="8">
    <w:abstractNumId w:val="2"/>
  </w:num>
  <w:num w:numId="9">
    <w:abstractNumId w:val="4"/>
  </w:num>
  <w:num w:numId="10">
    <w:abstractNumId w:val="5"/>
  </w:num>
  <w:num w:numId="11">
    <w:abstractNumId w:val="31"/>
  </w:num>
  <w:num w:numId="12">
    <w:abstractNumId w:val="24"/>
  </w:num>
  <w:num w:numId="13">
    <w:abstractNumId w:val="26"/>
  </w:num>
  <w:num w:numId="14">
    <w:abstractNumId w:val="0"/>
  </w:num>
  <w:num w:numId="15">
    <w:abstractNumId w:val="1"/>
  </w:num>
  <w:num w:numId="16">
    <w:abstractNumId w:val="6"/>
  </w:num>
  <w:num w:numId="17">
    <w:abstractNumId w:val="21"/>
  </w:num>
  <w:num w:numId="18">
    <w:abstractNumId w:val="30"/>
  </w:num>
  <w:num w:numId="19">
    <w:abstractNumId w:val="9"/>
  </w:num>
  <w:num w:numId="20">
    <w:abstractNumId w:val="22"/>
  </w:num>
  <w:num w:numId="21">
    <w:abstractNumId w:val="3"/>
  </w:num>
  <w:num w:numId="22">
    <w:abstractNumId w:val="17"/>
  </w:num>
  <w:num w:numId="23">
    <w:abstractNumId w:val="15"/>
  </w:num>
  <w:num w:numId="24">
    <w:abstractNumId w:val="18"/>
  </w:num>
  <w:num w:numId="25">
    <w:abstractNumId w:val="10"/>
  </w:num>
  <w:num w:numId="26">
    <w:abstractNumId w:val="14"/>
  </w:num>
  <w:num w:numId="27">
    <w:abstractNumId w:val="7"/>
  </w:num>
  <w:num w:numId="28">
    <w:abstractNumId w:val="23"/>
  </w:num>
  <w:num w:numId="29">
    <w:abstractNumId w:val="19"/>
  </w:num>
  <w:num w:numId="30">
    <w:abstractNumId w:val="13"/>
  </w:num>
  <w:num w:numId="31">
    <w:abstractNumId w:val="33"/>
  </w:num>
  <w:num w:numId="32">
    <w:abstractNumId w:val="32"/>
  </w:num>
  <w:num w:numId="33">
    <w:abstractNumId w:val="34"/>
  </w:num>
  <w:num w:numId="34">
    <w:abstractNumId w:val="12"/>
  </w:num>
  <w:num w:numId="35">
    <w:abstractNumId w:val="29"/>
  </w:num>
  <w:num w:numId="36">
    <w:abstractNumId w:val="27"/>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16"/>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295"/>
    <w:rsid w:val="000575C3"/>
    <w:rsid w:val="00060550"/>
    <w:rsid w:val="000606E0"/>
    <w:rsid w:val="00060857"/>
    <w:rsid w:val="000608C5"/>
    <w:rsid w:val="00060BE5"/>
    <w:rsid w:val="0006125E"/>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7633"/>
    <w:rsid w:val="00077D83"/>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642"/>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83F"/>
    <w:rsid w:val="000C4CDF"/>
    <w:rsid w:val="000C4D8B"/>
    <w:rsid w:val="000C4EC1"/>
    <w:rsid w:val="000C524F"/>
    <w:rsid w:val="000C5412"/>
    <w:rsid w:val="000C6222"/>
    <w:rsid w:val="000C6D35"/>
    <w:rsid w:val="000C6F94"/>
    <w:rsid w:val="000C7286"/>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657"/>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5350"/>
    <w:rsid w:val="00185774"/>
    <w:rsid w:val="00185ABA"/>
    <w:rsid w:val="0018639A"/>
    <w:rsid w:val="001866E2"/>
    <w:rsid w:val="0018673C"/>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E3A"/>
    <w:rsid w:val="00207350"/>
    <w:rsid w:val="00207444"/>
    <w:rsid w:val="00207D06"/>
    <w:rsid w:val="00210671"/>
    <w:rsid w:val="002108EB"/>
    <w:rsid w:val="00211716"/>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20CD"/>
    <w:rsid w:val="00262516"/>
    <w:rsid w:val="00262AA6"/>
    <w:rsid w:val="00262C90"/>
    <w:rsid w:val="00262CF1"/>
    <w:rsid w:val="00263196"/>
    <w:rsid w:val="0026336A"/>
    <w:rsid w:val="002635B0"/>
    <w:rsid w:val="00263AC7"/>
    <w:rsid w:val="00263BBF"/>
    <w:rsid w:val="00263C73"/>
    <w:rsid w:val="0026408C"/>
    <w:rsid w:val="00264887"/>
    <w:rsid w:val="00265096"/>
    <w:rsid w:val="002657FC"/>
    <w:rsid w:val="00265CF6"/>
    <w:rsid w:val="00266131"/>
    <w:rsid w:val="0026620F"/>
    <w:rsid w:val="00266543"/>
    <w:rsid w:val="002670AF"/>
    <w:rsid w:val="00267361"/>
    <w:rsid w:val="002707ED"/>
    <w:rsid w:val="00270929"/>
    <w:rsid w:val="00270B1A"/>
    <w:rsid w:val="00270CB0"/>
    <w:rsid w:val="00270CB9"/>
    <w:rsid w:val="00270DB9"/>
    <w:rsid w:val="00271D65"/>
    <w:rsid w:val="00271EBC"/>
    <w:rsid w:val="002724F4"/>
    <w:rsid w:val="00272B59"/>
    <w:rsid w:val="00272EEF"/>
    <w:rsid w:val="002732B9"/>
    <w:rsid w:val="00273363"/>
    <w:rsid w:val="002738A0"/>
    <w:rsid w:val="00273EF8"/>
    <w:rsid w:val="0027417F"/>
    <w:rsid w:val="00274211"/>
    <w:rsid w:val="00274311"/>
    <w:rsid w:val="0027452A"/>
    <w:rsid w:val="002745D1"/>
    <w:rsid w:val="00274A3F"/>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27E6"/>
    <w:rsid w:val="002A2A65"/>
    <w:rsid w:val="002A2D85"/>
    <w:rsid w:val="002A2E17"/>
    <w:rsid w:val="002A38F6"/>
    <w:rsid w:val="002A3B94"/>
    <w:rsid w:val="002A3D40"/>
    <w:rsid w:val="002A3F15"/>
    <w:rsid w:val="002A3F33"/>
    <w:rsid w:val="002A49C6"/>
    <w:rsid w:val="002A4C44"/>
    <w:rsid w:val="002A4E97"/>
    <w:rsid w:val="002A4FCE"/>
    <w:rsid w:val="002A5926"/>
    <w:rsid w:val="002A5F1D"/>
    <w:rsid w:val="002A5F55"/>
    <w:rsid w:val="002A6973"/>
    <w:rsid w:val="002A747C"/>
    <w:rsid w:val="002A76ED"/>
    <w:rsid w:val="002A7BEC"/>
    <w:rsid w:val="002A7E3C"/>
    <w:rsid w:val="002A7F40"/>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7D0"/>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F33"/>
    <w:rsid w:val="003C71CD"/>
    <w:rsid w:val="003C71F5"/>
    <w:rsid w:val="003C7680"/>
    <w:rsid w:val="003C78E6"/>
    <w:rsid w:val="003C7D9A"/>
    <w:rsid w:val="003D0B30"/>
    <w:rsid w:val="003D10F8"/>
    <w:rsid w:val="003D1734"/>
    <w:rsid w:val="003D197D"/>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5CE5"/>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2F99"/>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C87"/>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AC6"/>
    <w:rsid w:val="00462D5D"/>
    <w:rsid w:val="004637AF"/>
    <w:rsid w:val="00463879"/>
    <w:rsid w:val="004643D9"/>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809"/>
    <w:rsid w:val="004838F4"/>
    <w:rsid w:val="00483A5E"/>
    <w:rsid w:val="00483B79"/>
    <w:rsid w:val="00483C34"/>
    <w:rsid w:val="00483D6F"/>
    <w:rsid w:val="00483D7E"/>
    <w:rsid w:val="00483D8A"/>
    <w:rsid w:val="004842A1"/>
    <w:rsid w:val="004843EA"/>
    <w:rsid w:val="00484441"/>
    <w:rsid w:val="00484622"/>
    <w:rsid w:val="00484729"/>
    <w:rsid w:val="00484D36"/>
    <w:rsid w:val="00484D8A"/>
    <w:rsid w:val="004851BD"/>
    <w:rsid w:val="004852FA"/>
    <w:rsid w:val="00485E26"/>
    <w:rsid w:val="00485E41"/>
    <w:rsid w:val="00486330"/>
    <w:rsid w:val="00486680"/>
    <w:rsid w:val="00486A1F"/>
    <w:rsid w:val="004872A6"/>
    <w:rsid w:val="00487992"/>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831"/>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0D1"/>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5C"/>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501E"/>
    <w:rsid w:val="00535156"/>
    <w:rsid w:val="005357DD"/>
    <w:rsid w:val="0053587E"/>
    <w:rsid w:val="00535BE2"/>
    <w:rsid w:val="00535D48"/>
    <w:rsid w:val="00535EBB"/>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4E0F"/>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60"/>
    <w:rsid w:val="00591A2A"/>
    <w:rsid w:val="00591B42"/>
    <w:rsid w:val="0059205F"/>
    <w:rsid w:val="005928EF"/>
    <w:rsid w:val="005934F9"/>
    <w:rsid w:val="00593DD6"/>
    <w:rsid w:val="00593F90"/>
    <w:rsid w:val="005941F3"/>
    <w:rsid w:val="005946F0"/>
    <w:rsid w:val="00594BFD"/>
    <w:rsid w:val="005956B6"/>
    <w:rsid w:val="00595D6B"/>
    <w:rsid w:val="0059617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2BB5"/>
    <w:rsid w:val="00663680"/>
    <w:rsid w:val="0066376A"/>
    <w:rsid w:val="0066482C"/>
    <w:rsid w:val="006648C6"/>
    <w:rsid w:val="00664B7C"/>
    <w:rsid w:val="00664BCF"/>
    <w:rsid w:val="00666C1F"/>
    <w:rsid w:val="00666FA0"/>
    <w:rsid w:val="0066760D"/>
    <w:rsid w:val="006679FC"/>
    <w:rsid w:val="00670378"/>
    <w:rsid w:val="00670E91"/>
    <w:rsid w:val="0067132F"/>
    <w:rsid w:val="0067208D"/>
    <w:rsid w:val="00672A13"/>
    <w:rsid w:val="00673132"/>
    <w:rsid w:val="006733CA"/>
    <w:rsid w:val="00673BBB"/>
    <w:rsid w:val="00673C46"/>
    <w:rsid w:val="006743AF"/>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AB5"/>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5A"/>
    <w:rsid w:val="00817FF8"/>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63A"/>
    <w:rsid w:val="00826640"/>
    <w:rsid w:val="00826891"/>
    <w:rsid w:val="00826A05"/>
    <w:rsid w:val="00826B6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8D8"/>
    <w:rsid w:val="0089299A"/>
    <w:rsid w:val="00892AD4"/>
    <w:rsid w:val="00893303"/>
    <w:rsid w:val="0089336E"/>
    <w:rsid w:val="00893406"/>
    <w:rsid w:val="00893473"/>
    <w:rsid w:val="008938C2"/>
    <w:rsid w:val="00894214"/>
    <w:rsid w:val="0089431C"/>
    <w:rsid w:val="00894400"/>
    <w:rsid w:val="00894983"/>
    <w:rsid w:val="00894BB7"/>
    <w:rsid w:val="00895643"/>
    <w:rsid w:val="008957E8"/>
    <w:rsid w:val="00895819"/>
    <w:rsid w:val="00895DC8"/>
    <w:rsid w:val="008961F8"/>
    <w:rsid w:val="0089623D"/>
    <w:rsid w:val="00896C95"/>
    <w:rsid w:val="00896EDC"/>
    <w:rsid w:val="0089733B"/>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92"/>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63E9"/>
    <w:rsid w:val="008C6F32"/>
    <w:rsid w:val="008C73AC"/>
    <w:rsid w:val="008C7778"/>
    <w:rsid w:val="008C791D"/>
    <w:rsid w:val="008C79E1"/>
    <w:rsid w:val="008C7BDA"/>
    <w:rsid w:val="008D0B3F"/>
    <w:rsid w:val="008D1106"/>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E42"/>
    <w:rsid w:val="008E30FC"/>
    <w:rsid w:val="008E3273"/>
    <w:rsid w:val="008E34C7"/>
    <w:rsid w:val="008E357E"/>
    <w:rsid w:val="008E3BFA"/>
    <w:rsid w:val="008E3C6B"/>
    <w:rsid w:val="008E4155"/>
    <w:rsid w:val="008E47BC"/>
    <w:rsid w:val="008E493D"/>
    <w:rsid w:val="008E4AC7"/>
    <w:rsid w:val="008E4DDF"/>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0F04"/>
    <w:rsid w:val="0097111A"/>
    <w:rsid w:val="00971531"/>
    <w:rsid w:val="00971EFF"/>
    <w:rsid w:val="00972CAA"/>
    <w:rsid w:val="00972D47"/>
    <w:rsid w:val="00973162"/>
    <w:rsid w:val="00973B64"/>
    <w:rsid w:val="00973E01"/>
    <w:rsid w:val="0097401F"/>
    <w:rsid w:val="00974084"/>
    <w:rsid w:val="00974A93"/>
    <w:rsid w:val="00974D3E"/>
    <w:rsid w:val="00975699"/>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F72"/>
    <w:rsid w:val="009856F5"/>
    <w:rsid w:val="00985B3A"/>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15"/>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9F9"/>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9ED"/>
    <w:rsid w:val="00A97FE8"/>
    <w:rsid w:val="00AA02D5"/>
    <w:rsid w:val="00AA0318"/>
    <w:rsid w:val="00AA05D2"/>
    <w:rsid w:val="00AA0E69"/>
    <w:rsid w:val="00AA0F9E"/>
    <w:rsid w:val="00AA1761"/>
    <w:rsid w:val="00AA18B9"/>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7F6"/>
    <w:rsid w:val="00AB10E8"/>
    <w:rsid w:val="00AB19CD"/>
    <w:rsid w:val="00AB23AC"/>
    <w:rsid w:val="00AB24FD"/>
    <w:rsid w:val="00AB2635"/>
    <w:rsid w:val="00AB291F"/>
    <w:rsid w:val="00AB2C7D"/>
    <w:rsid w:val="00AB2D6C"/>
    <w:rsid w:val="00AB3F79"/>
    <w:rsid w:val="00AB4500"/>
    <w:rsid w:val="00AB4DFB"/>
    <w:rsid w:val="00AB4EDF"/>
    <w:rsid w:val="00AB5BB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6FD1"/>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AD"/>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3E5"/>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4FEF"/>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0BA"/>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888"/>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6394"/>
    <w:rsid w:val="00CA6FE4"/>
    <w:rsid w:val="00CA7D02"/>
    <w:rsid w:val="00CA7F2A"/>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DD5"/>
    <w:rsid w:val="00CC2B6C"/>
    <w:rsid w:val="00CC31C2"/>
    <w:rsid w:val="00CC3C15"/>
    <w:rsid w:val="00CC4B50"/>
    <w:rsid w:val="00CC5186"/>
    <w:rsid w:val="00CC52FB"/>
    <w:rsid w:val="00CC548B"/>
    <w:rsid w:val="00CC55BD"/>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2CC"/>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2528"/>
    <w:rsid w:val="00D42C91"/>
    <w:rsid w:val="00D42D84"/>
    <w:rsid w:val="00D433D3"/>
    <w:rsid w:val="00D4348C"/>
    <w:rsid w:val="00D43D34"/>
    <w:rsid w:val="00D44A89"/>
    <w:rsid w:val="00D45381"/>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487"/>
    <w:rsid w:val="00D655CE"/>
    <w:rsid w:val="00D657EB"/>
    <w:rsid w:val="00D65A3B"/>
    <w:rsid w:val="00D65C78"/>
    <w:rsid w:val="00D6600F"/>
    <w:rsid w:val="00D66027"/>
    <w:rsid w:val="00D66071"/>
    <w:rsid w:val="00D66364"/>
    <w:rsid w:val="00D67265"/>
    <w:rsid w:val="00D675FF"/>
    <w:rsid w:val="00D67CBC"/>
    <w:rsid w:val="00D7024E"/>
    <w:rsid w:val="00D70A7C"/>
    <w:rsid w:val="00D70D62"/>
    <w:rsid w:val="00D71CA6"/>
    <w:rsid w:val="00D71EDC"/>
    <w:rsid w:val="00D71FF9"/>
    <w:rsid w:val="00D7268F"/>
    <w:rsid w:val="00D727A2"/>
    <w:rsid w:val="00D72B23"/>
    <w:rsid w:val="00D72E00"/>
    <w:rsid w:val="00D7379D"/>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F12"/>
    <w:rsid w:val="00D970FB"/>
    <w:rsid w:val="00D9741F"/>
    <w:rsid w:val="00D97725"/>
    <w:rsid w:val="00D97DF9"/>
    <w:rsid w:val="00DA0EB5"/>
    <w:rsid w:val="00DA12AE"/>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E"/>
    <w:rsid w:val="00DE27F8"/>
    <w:rsid w:val="00DE32D1"/>
    <w:rsid w:val="00DE33AF"/>
    <w:rsid w:val="00DE38F0"/>
    <w:rsid w:val="00DE3A82"/>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636"/>
    <w:rsid w:val="00E42A95"/>
    <w:rsid w:val="00E42DBD"/>
    <w:rsid w:val="00E435C0"/>
    <w:rsid w:val="00E43DC7"/>
    <w:rsid w:val="00E43F55"/>
    <w:rsid w:val="00E44434"/>
    <w:rsid w:val="00E4445D"/>
    <w:rsid w:val="00E4472F"/>
    <w:rsid w:val="00E44A9F"/>
    <w:rsid w:val="00E44B68"/>
    <w:rsid w:val="00E44C43"/>
    <w:rsid w:val="00E45279"/>
    <w:rsid w:val="00E453C2"/>
    <w:rsid w:val="00E45488"/>
    <w:rsid w:val="00E45526"/>
    <w:rsid w:val="00E45AFE"/>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8A5"/>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C8"/>
    <w:rsid w:val="00E91A46"/>
    <w:rsid w:val="00E92113"/>
    <w:rsid w:val="00E924B5"/>
    <w:rsid w:val="00E926A3"/>
    <w:rsid w:val="00E92B9D"/>
    <w:rsid w:val="00E931D2"/>
    <w:rsid w:val="00E932B6"/>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3453"/>
    <w:rsid w:val="00EC374D"/>
    <w:rsid w:val="00EC3787"/>
    <w:rsid w:val="00EC3869"/>
    <w:rsid w:val="00EC3DD4"/>
    <w:rsid w:val="00EC3DEA"/>
    <w:rsid w:val="00EC5078"/>
    <w:rsid w:val="00EC50B3"/>
    <w:rsid w:val="00EC593C"/>
    <w:rsid w:val="00EC5BB2"/>
    <w:rsid w:val="00EC677B"/>
    <w:rsid w:val="00EC72FB"/>
    <w:rsid w:val="00EC75E5"/>
    <w:rsid w:val="00EC7DA3"/>
    <w:rsid w:val="00EC7E6A"/>
    <w:rsid w:val="00ED00F0"/>
    <w:rsid w:val="00ED0990"/>
    <w:rsid w:val="00ED0FF1"/>
    <w:rsid w:val="00ED1898"/>
    <w:rsid w:val="00ED23C7"/>
    <w:rsid w:val="00ED309D"/>
    <w:rsid w:val="00ED30CA"/>
    <w:rsid w:val="00ED31D0"/>
    <w:rsid w:val="00ED3441"/>
    <w:rsid w:val="00ED3776"/>
    <w:rsid w:val="00ED396D"/>
    <w:rsid w:val="00ED3A11"/>
    <w:rsid w:val="00ED3B6A"/>
    <w:rsid w:val="00ED4328"/>
    <w:rsid w:val="00ED45FB"/>
    <w:rsid w:val="00ED5113"/>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1E61"/>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19E"/>
    <w:rsid w:val="00F845D4"/>
    <w:rsid w:val="00F8499B"/>
    <w:rsid w:val="00F84A58"/>
    <w:rsid w:val="00F84AF1"/>
    <w:rsid w:val="00F851C3"/>
    <w:rsid w:val="00F855B0"/>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D9F"/>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745"/>
    <w:rsid w:val="00FE0A6E"/>
    <w:rsid w:val="00FE0B9B"/>
    <w:rsid w:val="00FE148D"/>
    <w:rsid w:val="00FE1919"/>
    <w:rsid w:val="00FE20DA"/>
    <w:rsid w:val="00FE2463"/>
    <w:rsid w:val="00FE28AC"/>
    <w:rsid w:val="00FE2E87"/>
    <w:rsid w:val="00FE3333"/>
    <w:rsid w:val="00FE3693"/>
    <w:rsid w:val="00FE462A"/>
    <w:rsid w:val="00FE4749"/>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D:/Docs/R4-190953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E9860-70DD-4669-8DBC-36F1D790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1923</TotalTime>
  <Pages>3</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9305</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71</cp:revision>
  <cp:lastPrinted>2007-09-06T06:59:00Z</cp:lastPrinted>
  <dcterms:created xsi:type="dcterms:W3CDTF">2019-07-04T05:50:00Z</dcterms:created>
  <dcterms:modified xsi:type="dcterms:W3CDTF">2020-02-14T15:13:00Z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